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贵阳农商行-超值宝1年117期理财产品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贵阳农商行-超值宝1年117期理财产品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299,940,000.00份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304,696,754.42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2021年12月15日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r>
              <w:rPr>
                <w:rFonts w:ascii="宋体" w:hAnsi="宋体"/>
                <w:color w:val="000000" w:themeColor="text1"/>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超值宝</w:t>
            </w:r>
            <w:r>
              <w:rPr>
                <w:rFonts w:hint="eastAsia" w:ascii="宋体" w:hAnsi="宋体"/>
                <w:color w:val="000000" w:themeColor="text1"/>
                <w:szCs w:val="21"/>
                <w:shd w:val="clear" w:color="auto" w:fill="FFFFFF"/>
              </w:rPr>
              <w:t>1年1</w:t>
            </w:r>
            <w:r>
              <w:rPr>
                <w:rFonts w:ascii="宋体" w:hAnsi="宋体"/>
                <w:color w:val="000000" w:themeColor="text1"/>
                <w:szCs w:val="21"/>
                <w:shd w:val="clear" w:color="auto" w:fill="FFFFFF"/>
              </w:rPr>
              <w:t>17期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51900159610857</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w:t>
            </w:r>
            <w:r>
              <w:rPr>
                <w:rFonts w:ascii="宋体" w:hAnsi="宋体"/>
                <w:color w:val="000000" w:themeColor="text1"/>
                <w:szCs w:val="21"/>
                <w:shd w:val="clear" w:color="auto" w:fill="FFFFFF"/>
              </w:rPr>
              <w:t xml:space="preserve">贵阳分行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-313,896.05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4,462,806.77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304,696,754.42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1.0159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1.49</w:t>
            </w:r>
          </w:p>
        </w:tc>
        <w:tc>
          <w:tcPr>
            <w:tcW w:w="1843" w:type="dxa"/>
            <w:vAlign w:val="center"/>
          </w:tcPr>
          <w:p>
            <w:pPr>
              <w:jc w:val="right"/>
              <w:rPr>
                <w:rFonts w:ascii="宋体" w:hAnsi="宋体"/>
                <w:color w:val="000000" w:themeColor="text1"/>
              </w:rPr>
            </w:pPr>
            <w:r>
              <w:rPr>
                <w:rFonts w:ascii="宋体" w:hAnsi="宋体"/>
                <w:color w:val="000000" w:themeColor="text1"/>
              </w:rPr>
              <w:t>1.23</w:t>
            </w:r>
          </w:p>
        </w:tc>
        <w:tc>
          <w:tcPr>
            <w:tcW w:w="1843" w:type="dxa"/>
            <w:vAlign w:val="center"/>
          </w:tcPr>
          <w:p>
            <w:pPr>
              <w:jc w:val="right"/>
              <w:rPr>
                <w:rFonts w:ascii="宋体" w:hAnsi="宋体"/>
                <w:color w:val="000000" w:themeColor="text1"/>
              </w:rPr>
            </w:pPr>
            <w:r>
              <w:rPr>
                <w:rFonts w:ascii="宋体" w:hAnsi="宋体"/>
                <w:color w:val="000000" w:themeColor="text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1.59</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1.47</w:t>
            </w:r>
          </w:p>
        </w:tc>
        <w:tc>
          <w:tcPr>
            <w:tcW w:w="1843" w:type="dxa"/>
            <w:vAlign w:val="center"/>
          </w:tcPr>
          <w:p>
            <w:pPr>
              <w:jc w:val="right"/>
              <w:rPr>
                <w:rFonts w:ascii="宋体" w:hAnsi="宋体"/>
                <w:color w:val="000000" w:themeColor="text1"/>
              </w:rPr>
            </w:pPr>
            <w:r>
              <w:rPr>
                <w:rFonts w:ascii="宋体" w:hAnsi="宋体"/>
                <w:color w:val="000000" w:themeColor="text1"/>
              </w:rPr>
              <w:t>1.61</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产品份额净值增长率为1.49%</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203,135,974.80</w:t>
            </w:r>
          </w:p>
        </w:tc>
        <w:tc>
          <w:tcPr>
            <w:tcW w:w="2069" w:type="dxa"/>
            <w:shd w:val="clear" w:color="auto" w:fill="auto"/>
          </w:tcPr>
          <w:p>
            <w:pPr>
              <w:jc w:val="right"/>
              <w:rPr>
                <w:rFonts w:ascii="宋体"/>
                <w:color w:val="000000" w:themeColor="text1"/>
                <w:szCs w:val="21"/>
              </w:rPr>
            </w:pPr>
            <w:r>
              <w:rPr>
                <w:color w:val="000000" w:themeColor="text1"/>
              </w:rPr>
              <w:t>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2</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101,910,470.13</w:t>
            </w:r>
          </w:p>
        </w:tc>
        <w:tc>
          <w:tcPr>
            <w:tcW w:w="2069" w:type="dxa"/>
            <w:shd w:val="clear" w:color="auto" w:fill="auto"/>
          </w:tcPr>
          <w:p>
            <w:pPr>
              <w:jc w:val="right"/>
              <w:rPr>
                <w:rFonts w:ascii="宋体"/>
                <w:color w:val="000000" w:themeColor="text1"/>
                <w:szCs w:val="21"/>
              </w:rPr>
            </w:pPr>
            <w:r>
              <w:rPr>
                <w:color w:val="000000" w:themeColor="text1"/>
              </w:rPr>
              <w:t>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305,046,444.93</w:t>
            </w:r>
          </w:p>
        </w:tc>
        <w:tc>
          <w:tcPr>
            <w:tcW w:w="2069" w:type="dxa"/>
            <w:shd w:val="clear" w:color="auto" w:fill="auto"/>
          </w:tcPr>
          <w:p>
            <w:pPr>
              <w:jc w:val="right"/>
              <w:rPr>
                <w:rFonts w:ascii="宋体"/>
                <w:color w:val="000000" w:themeColor="text1"/>
                <w:szCs w:val="21"/>
              </w:rPr>
            </w:pPr>
            <w:r>
              <w:rPr>
                <w:color w:val="000000" w:themeColor="text1"/>
              </w:rPr>
              <w:t>99.99</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19,457.76</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305,046,444.93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305,065,902.69</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15,294,452.46</w:t>
            </w:r>
          </w:p>
        </w:tc>
        <w:tc>
          <w:tcPr>
            <w:tcW w:w="2113" w:type="dxa"/>
            <w:shd w:val="clear" w:color="auto" w:fill="auto"/>
          </w:tcPr>
          <w:p>
            <w:pPr>
              <w:jc w:val="right"/>
              <w:rPr>
                <w:rFonts w:ascii="宋体"/>
                <w:color w:val="000000" w:themeColor="text1"/>
                <w:szCs w:val="21"/>
              </w:rPr>
            </w:pPr>
            <w:r>
              <w:rPr>
                <w:color w:val="000000" w:themeColor="text1"/>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12,912,556.73</w:t>
            </w:r>
          </w:p>
        </w:tc>
        <w:tc>
          <w:tcPr>
            <w:tcW w:w="2113" w:type="dxa"/>
            <w:shd w:val="clear" w:color="auto" w:fill="auto"/>
          </w:tcPr>
          <w:p>
            <w:pPr>
              <w:jc w:val="right"/>
              <w:rPr>
                <w:rFonts w:ascii="宋体"/>
                <w:color w:val="000000" w:themeColor="text1"/>
                <w:szCs w:val="21"/>
              </w:rPr>
            </w:pPr>
            <w:r>
              <w:rPr>
                <w:color w:val="000000" w:themeColor="text1"/>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12,174,814.66</w:t>
            </w:r>
          </w:p>
        </w:tc>
        <w:tc>
          <w:tcPr>
            <w:tcW w:w="2113" w:type="dxa"/>
            <w:shd w:val="clear" w:color="auto" w:fill="auto"/>
          </w:tcPr>
          <w:p>
            <w:pPr>
              <w:jc w:val="right"/>
              <w:rPr>
                <w:rFonts w:ascii="宋体"/>
                <w:color w:val="000000" w:themeColor="text1"/>
                <w:szCs w:val="21"/>
              </w:rPr>
            </w:pPr>
            <w:r>
              <w:rPr>
                <w:color w:val="000000" w:themeColor="text1"/>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10,220,345.56</w:t>
            </w:r>
          </w:p>
        </w:tc>
        <w:tc>
          <w:tcPr>
            <w:tcW w:w="2113" w:type="dxa"/>
            <w:shd w:val="clear" w:color="auto" w:fill="auto"/>
          </w:tcPr>
          <w:p>
            <w:pPr>
              <w:jc w:val="right"/>
              <w:rPr>
                <w:rFonts w:ascii="宋体"/>
                <w:color w:val="000000" w:themeColor="text1"/>
                <w:szCs w:val="21"/>
              </w:rPr>
            </w:pPr>
            <w:r>
              <w:rPr>
                <w:color w:val="000000" w:themeColor="text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10,199,683.57</w:t>
            </w:r>
          </w:p>
        </w:tc>
        <w:tc>
          <w:tcPr>
            <w:tcW w:w="2113" w:type="dxa"/>
            <w:shd w:val="clear" w:color="auto" w:fill="auto"/>
          </w:tcPr>
          <w:p>
            <w:pPr>
              <w:jc w:val="right"/>
              <w:rPr>
                <w:rFonts w:ascii="宋体"/>
                <w:color w:val="000000" w:themeColor="text1"/>
                <w:szCs w:val="21"/>
              </w:rPr>
            </w:pPr>
            <w:r>
              <w:rPr>
                <w:color w:val="000000" w:themeColor="text1"/>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9,747,406.33</w:t>
            </w:r>
          </w:p>
        </w:tc>
        <w:tc>
          <w:tcPr>
            <w:tcW w:w="2113" w:type="dxa"/>
            <w:shd w:val="clear" w:color="auto" w:fill="auto"/>
          </w:tcPr>
          <w:p>
            <w:pPr>
              <w:jc w:val="right"/>
              <w:rPr>
                <w:rFonts w:ascii="宋体"/>
                <w:color w:val="000000" w:themeColor="text1"/>
                <w:szCs w:val="21"/>
              </w:rPr>
            </w:pPr>
            <w:r>
              <w:rPr>
                <w:color w:val="000000" w:themeColor="text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9,362,307.41</w:t>
            </w:r>
          </w:p>
        </w:tc>
        <w:tc>
          <w:tcPr>
            <w:tcW w:w="2113" w:type="dxa"/>
            <w:shd w:val="clear" w:color="auto" w:fill="auto"/>
          </w:tcPr>
          <w:p>
            <w:pPr>
              <w:jc w:val="right"/>
              <w:rPr>
                <w:rFonts w:ascii="宋体"/>
                <w:color w:val="000000" w:themeColor="text1"/>
                <w:szCs w:val="21"/>
              </w:rPr>
            </w:pPr>
            <w:r>
              <w:rPr>
                <w:color w:val="000000" w:themeColor="text1"/>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9,359,101.12</w:t>
            </w:r>
          </w:p>
        </w:tc>
        <w:tc>
          <w:tcPr>
            <w:tcW w:w="2113" w:type="dxa"/>
            <w:shd w:val="clear" w:color="auto" w:fill="auto"/>
          </w:tcPr>
          <w:p>
            <w:pPr>
              <w:jc w:val="right"/>
              <w:rPr>
                <w:rFonts w:ascii="宋体"/>
                <w:color w:val="000000" w:themeColor="text1"/>
                <w:szCs w:val="21"/>
              </w:rPr>
            </w:pPr>
            <w:r>
              <w:rPr>
                <w:color w:val="000000" w:themeColor="text1"/>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9,081,006.56</w:t>
            </w:r>
          </w:p>
        </w:tc>
        <w:tc>
          <w:tcPr>
            <w:tcW w:w="2113" w:type="dxa"/>
            <w:shd w:val="clear" w:color="auto" w:fill="auto"/>
          </w:tcPr>
          <w:p>
            <w:pPr>
              <w:jc w:val="right"/>
              <w:rPr>
                <w:rFonts w:ascii="宋体"/>
                <w:color w:val="000000" w:themeColor="text1"/>
                <w:szCs w:val="21"/>
              </w:rPr>
            </w:pPr>
            <w:r>
              <w:rPr>
                <w:color w:val="000000" w:themeColor="text1"/>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9,047,181.05</w:t>
            </w:r>
          </w:p>
        </w:tc>
        <w:tc>
          <w:tcPr>
            <w:tcW w:w="2113" w:type="dxa"/>
            <w:shd w:val="clear" w:color="auto" w:fill="auto"/>
          </w:tcPr>
          <w:p>
            <w:pPr>
              <w:jc w:val="right"/>
              <w:rPr>
                <w:rFonts w:ascii="宋体"/>
                <w:color w:val="000000" w:themeColor="text1"/>
                <w:szCs w:val="21"/>
              </w:rPr>
            </w:pPr>
            <w:r>
              <w:rPr>
                <w:color w:val="000000" w:themeColor="text1"/>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107,398,855.45</w:t>
            </w:r>
          </w:p>
        </w:tc>
        <w:tc>
          <w:tcPr>
            <w:tcW w:w="2113" w:type="dxa"/>
            <w:shd w:val="clear" w:color="auto" w:fill="auto"/>
          </w:tcPr>
          <w:p>
            <w:pPr>
              <w:jc w:val="right"/>
              <w:rPr>
                <w:rFonts w:ascii="宋体"/>
                <w:color w:val="000000" w:themeColor="text1"/>
                <w:szCs w:val="21"/>
              </w:rPr>
            </w:pPr>
            <w:r>
              <w:rPr>
                <w:color w:val="000000" w:themeColor="text1"/>
              </w:rPr>
              <w:t>35.21</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uMCPScr+kSeVjHoGatUZ+Kt/syY=" w:salt="HPhZhm6+mcMpUwXiisnyJ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94754"/>
    <w:rsid w:val="001A7E08"/>
    <w:rsid w:val="001C3FD1"/>
    <w:rsid w:val="001C5AB6"/>
    <w:rsid w:val="001D3FE9"/>
    <w:rsid w:val="001D4A06"/>
    <w:rsid w:val="001D65A6"/>
    <w:rsid w:val="00201555"/>
    <w:rsid w:val="00203DE0"/>
    <w:rsid w:val="002173B4"/>
    <w:rsid w:val="002173D7"/>
    <w:rsid w:val="002271D8"/>
    <w:rsid w:val="002339B0"/>
    <w:rsid w:val="00237338"/>
    <w:rsid w:val="002406B1"/>
    <w:rsid w:val="0026096E"/>
    <w:rsid w:val="00260B5B"/>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2A1C"/>
    <w:rsid w:val="005F441A"/>
    <w:rsid w:val="005F62A5"/>
    <w:rsid w:val="005F6774"/>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86A91"/>
    <w:rsid w:val="00993349"/>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DCF2B7E"/>
    <w:rsid w:val="724D315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17&#26399;WB0079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Sheet2!$A$2:$A$107</c:f>
              <c:numCache>
                <c:formatCode>yyyy/m/d</c:formatCode>
                <c:ptCount val="106"/>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numCache>
            </c:numRef>
          </c:cat>
          <c:val>
            <c:numRef>
              <c:f>Sheet2!$B$2:$B$107</c:f>
              <c:numCache>
                <c:formatCode>General</c:formatCode>
                <c:ptCount val="106"/>
                <c:pt idx="0">
                  <c:v>0</c:v>
                </c:pt>
                <c:pt idx="1">
                  <c:v>0</c:v>
                </c:pt>
                <c:pt idx="2">
                  <c:v>0</c:v>
                </c:pt>
                <c:pt idx="3">
                  <c:v>0</c:v>
                </c:pt>
                <c:pt idx="4">
                  <c:v>0</c:v>
                </c:pt>
                <c:pt idx="5">
                  <c:v>0</c:v>
                </c:pt>
                <c:pt idx="6">
                  <c:v>0</c:v>
                </c:pt>
                <c:pt idx="7">
                  <c:v>9.9999999999989e-5</c:v>
                </c:pt>
                <c:pt idx="8">
                  <c:v>0.000199999999999978</c:v>
                </c:pt>
                <c:pt idx="9">
                  <c:v>0.000199999999999978</c:v>
                </c:pt>
                <c:pt idx="10">
                  <c:v>0.000199999999999978</c:v>
                </c:pt>
                <c:pt idx="11">
                  <c:v>0.000599999999999934</c:v>
                </c:pt>
                <c:pt idx="12">
                  <c:v>0.000799999999999912</c:v>
                </c:pt>
                <c:pt idx="13">
                  <c:v>0.00099999999999989</c:v>
                </c:pt>
                <c:pt idx="14">
                  <c:v>0.00120000000000009</c:v>
                </c:pt>
                <c:pt idx="15">
                  <c:v>0.00099999999999989</c:v>
                </c:pt>
                <c:pt idx="16">
                  <c:v>0.00099999999999989</c:v>
                </c:pt>
                <c:pt idx="17">
                  <c:v>0.00099999999999989</c:v>
                </c:pt>
                <c:pt idx="18">
                  <c:v>0.000899999999999901</c:v>
                </c:pt>
                <c:pt idx="19">
                  <c:v>0.002</c:v>
                </c:pt>
                <c:pt idx="20">
                  <c:v>0.00239999999999996</c:v>
                </c:pt>
                <c:pt idx="21">
                  <c:v>0.00249999999999995</c:v>
                </c:pt>
                <c:pt idx="22">
                  <c:v>0.00340000000000007</c:v>
                </c:pt>
                <c:pt idx="23">
                  <c:v>0.00340000000000007</c:v>
                </c:pt>
                <c:pt idx="24">
                  <c:v>0.00340000000000007</c:v>
                </c:pt>
                <c:pt idx="25">
                  <c:v>0.004</c:v>
                </c:pt>
                <c:pt idx="26">
                  <c:v>0.00419999999999998</c:v>
                </c:pt>
                <c:pt idx="27">
                  <c:v>0.00459999999999994</c:v>
                </c:pt>
                <c:pt idx="28">
                  <c:v>0.0048999999999999</c:v>
                </c:pt>
                <c:pt idx="29">
                  <c:v>0.00520000000000009</c:v>
                </c:pt>
                <c:pt idx="30">
                  <c:v>0.00520000000000009</c:v>
                </c:pt>
                <c:pt idx="31">
                  <c:v>0.00520000000000009</c:v>
                </c:pt>
                <c:pt idx="32">
                  <c:v>0.0069999999999999</c:v>
                </c:pt>
                <c:pt idx="33">
                  <c:v>0.00740000000000007</c:v>
                </c:pt>
                <c:pt idx="34">
                  <c:v>0.00800000000000001</c:v>
                </c:pt>
                <c:pt idx="35">
                  <c:v>0.00839999999999996</c:v>
                </c:pt>
                <c:pt idx="36">
                  <c:v>0.00879999999999992</c:v>
                </c:pt>
                <c:pt idx="37">
                  <c:v>0.00879999999999992</c:v>
                </c:pt>
                <c:pt idx="38">
                  <c:v>0.00879999999999992</c:v>
                </c:pt>
                <c:pt idx="39">
                  <c:v>0.00960000000000005</c:v>
                </c:pt>
                <c:pt idx="40">
                  <c:v>0.00990000000000002</c:v>
                </c:pt>
                <c:pt idx="41">
                  <c:v>0.0102</c:v>
                </c:pt>
                <c:pt idx="42">
                  <c:v>0.0104</c:v>
                </c:pt>
                <c:pt idx="43">
                  <c:v>0.0105999999999999</c:v>
                </c:pt>
                <c:pt idx="44">
                  <c:v>0.0105999999999999</c:v>
                </c:pt>
                <c:pt idx="45">
                  <c:v>0.0108999999999999</c:v>
                </c:pt>
                <c:pt idx="46">
                  <c:v>0.0111000000000001</c:v>
                </c:pt>
                <c:pt idx="47">
                  <c:v>0.0111000000000001</c:v>
                </c:pt>
                <c:pt idx="48">
                  <c:v>0.0111000000000001</c:v>
                </c:pt>
                <c:pt idx="49">
                  <c:v>0.0109999999999999</c:v>
                </c:pt>
                <c:pt idx="50">
                  <c:v>0.0109999999999999</c:v>
                </c:pt>
                <c:pt idx="51">
                  <c:v>0.0109999999999999</c:v>
                </c:pt>
                <c:pt idx="52">
                  <c:v>0.0109999999999999</c:v>
                </c:pt>
                <c:pt idx="53">
                  <c:v>0.0125999999999999</c:v>
                </c:pt>
                <c:pt idx="54">
                  <c:v>0.0126999999999999</c:v>
                </c:pt>
                <c:pt idx="55">
                  <c:v>0.0128999999999999</c:v>
                </c:pt>
                <c:pt idx="56">
                  <c:v>0.0129999999999999</c:v>
                </c:pt>
                <c:pt idx="57">
                  <c:v>0.0126999999999999</c:v>
                </c:pt>
                <c:pt idx="58">
                  <c:v>0.0126999999999999</c:v>
                </c:pt>
                <c:pt idx="59">
                  <c:v>0.0126999999999999</c:v>
                </c:pt>
                <c:pt idx="60">
                  <c:v>0.0127999999999999</c:v>
                </c:pt>
                <c:pt idx="61">
                  <c:v>0.0127999999999999</c:v>
                </c:pt>
                <c:pt idx="62">
                  <c:v>0.0129999999999999</c:v>
                </c:pt>
                <c:pt idx="63">
                  <c:v>0.0129999999999999</c:v>
                </c:pt>
                <c:pt idx="64">
                  <c:v>0.0133000000000001</c:v>
                </c:pt>
                <c:pt idx="65">
                  <c:v>0.0133000000000001</c:v>
                </c:pt>
                <c:pt idx="66">
                  <c:v>0.0133000000000001</c:v>
                </c:pt>
                <c:pt idx="67">
                  <c:v>0.0133000000000001</c:v>
                </c:pt>
                <c:pt idx="68">
                  <c:v>0.0130999999999999</c:v>
                </c:pt>
                <c:pt idx="69">
                  <c:v>0.0127999999999999</c:v>
                </c:pt>
                <c:pt idx="70">
                  <c:v>0.0127999999999999</c:v>
                </c:pt>
                <c:pt idx="71">
                  <c:v>0.0128999999999999</c:v>
                </c:pt>
                <c:pt idx="72">
                  <c:v>0.0128999999999999</c:v>
                </c:pt>
                <c:pt idx="73">
                  <c:v>0.0127999999999999</c:v>
                </c:pt>
                <c:pt idx="74">
                  <c:v>0.0134000000000001</c:v>
                </c:pt>
                <c:pt idx="75">
                  <c:v>0.0135000000000001</c:v>
                </c:pt>
                <c:pt idx="76">
                  <c:v>0.0134000000000001</c:v>
                </c:pt>
                <c:pt idx="77">
                  <c:v>0.0130999999999999</c:v>
                </c:pt>
                <c:pt idx="78">
                  <c:v>0.0130999999999999</c:v>
                </c:pt>
                <c:pt idx="79">
                  <c:v>0.0130999999999999</c:v>
                </c:pt>
                <c:pt idx="80">
                  <c:v>0.0129999999999999</c:v>
                </c:pt>
                <c:pt idx="81">
                  <c:v>0.0133000000000001</c:v>
                </c:pt>
                <c:pt idx="82">
                  <c:v>0.0130999999999999</c:v>
                </c:pt>
                <c:pt idx="83">
                  <c:v>0.0127999999999999</c:v>
                </c:pt>
                <c:pt idx="84">
                  <c:v>0.0125</c:v>
                </c:pt>
                <c:pt idx="85">
                  <c:v>0.0126999999999999</c:v>
                </c:pt>
                <c:pt idx="86">
                  <c:v>0.0126999999999999</c:v>
                </c:pt>
                <c:pt idx="87">
                  <c:v>0.0126999999999999</c:v>
                </c:pt>
                <c:pt idx="88">
                  <c:v>0.0139</c:v>
                </c:pt>
                <c:pt idx="89">
                  <c:v>0.0135000000000001</c:v>
                </c:pt>
                <c:pt idx="90">
                  <c:v>0.0134000000000001</c:v>
                </c:pt>
                <c:pt idx="91">
                  <c:v>0.0133000000000001</c:v>
                </c:pt>
                <c:pt idx="92">
                  <c:v>0.0133000000000001</c:v>
                </c:pt>
                <c:pt idx="93">
                  <c:v>0.0133000000000001</c:v>
                </c:pt>
                <c:pt idx="94">
                  <c:v>0.0133000000000001</c:v>
                </c:pt>
                <c:pt idx="95">
                  <c:v>0.0137</c:v>
                </c:pt>
                <c:pt idx="96">
                  <c:v>0.0136000000000001</c:v>
                </c:pt>
                <c:pt idx="97">
                  <c:v>0.0138</c:v>
                </c:pt>
                <c:pt idx="98">
                  <c:v>0.014</c:v>
                </c:pt>
                <c:pt idx="99">
                  <c:v>0.0144</c:v>
                </c:pt>
                <c:pt idx="100">
                  <c:v>0.0144</c:v>
                </c:pt>
                <c:pt idx="101">
                  <c:v>0.0144</c:v>
                </c:pt>
                <c:pt idx="102">
                  <c:v>0.0150999999999999</c:v>
                </c:pt>
                <c:pt idx="103">
                  <c:v>0.0153000000000001</c:v>
                </c:pt>
                <c:pt idx="104">
                  <c:v>0.0156000000000001</c:v>
                </c:pt>
                <c:pt idx="105">
                  <c:v>0.0159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Sheet2!$A$2:$A$107</c:f>
              <c:numCache>
                <c:formatCode>yyyy/m/d</c:formatCode>
                <c:ptCount val="106"/>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numCache>
            </c:numRef>
          </c:cat>
          <c:val>
            <c:numRef>
              <c:f>Sheet2!$C$2:$C$107</c:f>
              <c:numCache>
                <c:formatCode>General</c:formatCode>
                <c:ptCount val="106"/>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Sheet2!$A$2:$A$107</c:f>
              <c:numCache>
                <c:formatCode>yyyy/m/d</c:formatCode>
                <c:ptCount val="106"/>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numCache>
            </c:numRef>
          </c:cat>
          <c:val>
            <c:numRef>
              <c:f>Sheet2!$D$2:$D$107</c:f>
              <c:numCache>
                <c:formatCode>General</c:formatCode>
                <c:ptCount val="106"/>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numCache>
            </c:numRef>
          </c:val>
          <c:smooth val="0"/>
        </c:ser>
        <c:dLbls>
          <c:showLegendKey val="0"/>
          <c:showVal val="0"/>
          <c:showCatName val="0"/>
          <c:showSerName val="0"/>
          <c:showPercent val="0"/>
          <c:showBubbleSize val="0"/>
        </c:dLbls>
        <c:marker val="0"/>
        <c:smooth val="0"/>
        <c:axId val="-1707707344"/>
        <c:axId val="-1707710064"/>
      </c:lineChart>
      <c:dateAx>
        <c:axId val="-17077073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7710064"/>
        <c:crosses val="autoZero"/>
        <c:auto val="1"/>
        <c:lblOffset val="100"/>
        <c:baseTimeUnit val="days"/>
      </c:dateAx>
      <c:valAx>
        <c:axId val="-170771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7707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3F1C-9F81-4859-AE5B-9087138C6A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3146</Words>
  <Characters>3810</Characters>
  <Lines>33</Lines>
  <Paragraphs>9</Paragraphs>
  <TotalTime>265</TotalTime>
  <ScaleCrop>false</ScaleCrop>
  <LinksUpToDate>false</LinksUpToDate>
  <CharactersWithSpaces>3870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2022-07-18T06:53:35Z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6DB13E285CEA496DBD493A1E5EC5D3EC</vt:lpwstr>
  </property>
</Properties>
</file>