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超值宝3年第8期理财产品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超值宝3年第8期理财产品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C1188320000133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4,470,000.00份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4,727,170.63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2021年01月12日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户名：贵阳农村商业银行股份有限公司-超值宝3年8期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851900159610110</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-6,152.63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68,577.20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4,727,170.63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1.0575</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1.47</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.36</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5.75</w:t>
            </w:r>
            <w:bookmarkStart w:id="7" w:name="OLE_LINK7"/>
            <w:bookmarkEnd w:id="7"/>
            <w:bookmarkStart w:id="8" w:name="OLE_LINK4"/>
            <w:bookmarkEnd w:id="8"/>
          </w:p>
        </w:tc>
        <w:tc>
          <w:tcPr>
            <w:tcW w:w="1843" w:type="dxa"/>
            <w:vAlign w:val="center"/>
          </w:tcPr>
          <w:p>
            <w:pPr>
              <w:jc w:val="right"/>
              <w:rPr>
                <w:rFonts w:ascii="宋体" w:hAnsi="宋体"/>
                <w:color w:val="auto"/>
              </w:rPr>
            </w:pPr>
            <w:r>
              <w:rPr>
                <w:rFonts w:hint="eastAsia" w:ascii="宋体" w:hAnsi="宋体"/>
                <w:color w:val="auto"/>
              </w:rPr>
              <w:t>5</w:t>
            </w:r>
            <w:r>
              <w:rPr>
                <w:rFonts w:ascii="宋体" w:hAnsi="宋体"/>
                <w:color w:val="auto"/>
              </w:rPr>
              <w:t>.24</w:t>
            </w:r>
          </w:p>
        </w:tc>
        <w:tc>
          <w:tcPr>
            <w:tcW w:w="1843" w:type="dxa"/>
            <w:vAlign w:val="center"/>
          </w:tcPr>
          <w:p>
            <w:pPr>
              <w:jc w:val="right"/>
              <w:rPr>
                <w:rFonts w:ascii="宋体" w:hAnsi="宋体"/>
                <w:color w:val="auto"/>
              </w:rPr>
            </w:pPr>
            <w:r>
              <w:rPr>
                <w:rFonts w:hint="eastAsia" w:ascii="宋体" w:hAnsi="宋体"/>
                <w:color w:val="auto"/>
              </w:rPr>
              <w:t>5</w:t>
            </w:r>
            <w:r>
              <w:rPr>
                <w:rFonts w:ascii="宋体" w:hAnsi="宋体"/>
                <w:color w:val="auto"/>
              </w:rPr>
              <w:t>.82</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1.47%</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4,750,236.84</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4,750,236.84</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43.58</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4,750,236.84</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4,750,280.42</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4,184,806.62</w:t>
            </w:r>
          </w:p>
        </w:tc>
        <w:tc>
          <w:tcPr>
            <w:tcW w:w="2127" w:type="dxa"/>
            <w:shd w:val="clear" w:color="auto" w:fill="auto"/>
            <w:vAlign w:val="center"/>
          </w:tcPr>
          <w:p>
            <w:pPr>
              <w:jc w:val="right"/>
              <w:rPr>
                <w:rFonts w:ascii="宋体" w:hAnsi="宋体"/>
                <w:color w:val="auto"/>
              </w:rPr>
            </w:pPr>
            <w:r>
              <w:rPr>
                <w:rFonts w:hint="eastAsia" w:ascii="宋体" w:hAnsi="宋体"/>
                <w:color w:val="auto"/>
              </w:rPr>
              <w:t>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4,160,909.84</w:t>
            </w:r>
          </w:p>
        </w:tc>
        <w:tc>
          <w:tcPr>
            <w:tcW w:w="2127" w:type="dxa"/>
            <w:shd w:val="clear" w:color="auto" w:fill="auto"/>
            <w:vAlign w:val="center"/>
          </w:tcPr>
          <w:p>
            <w:pPr>
              <w:jc w:val="right"/>
              <w:rPr>
                <w:rFonts w:ascii="宋体" w:hAnsi="宋体"/>
                <w:color w:val="auto"/>
              </w:rPr>
            </w:pPr>
            <w:r>
              <w:rPr>
                <w:rFonts w:hint="eastAsia" w:ascii="宋体" w:hAnsi="宋体"/>
                <w:color w:val="auto"/>
              </w:rPr>
              <w:t>87.59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23,896.78</w:t>
            </w:r>
          </w:p>
        </w:tc>
        <w:tc>
          <w:tcPr>
            <w:tcW w:w="2127" w:type="dxa"/>
            <w:shd w:val="clear" w:color="auto" w:fill="auto"/>
            <w:vAlign w:val="center"/>
          </w:tcPr>
          <w:p>
            <w:pPr>
              <w:jc w:val="right"/>
              <w:rPr>
                <w:rFonts w:ascii="宋体" w:hAnsi="宋体"/>
                <w:color w:val="auto"/>
              </w:rPr>
            </w:pPr>
            <w:r>
              <w:rPr>
                <w:rFonts w:hint="eastAsia" w:ascii="宋体" w:hAnsi="宋体"/>
                <w:color w:val="auto"/>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261,630.23</w:t>
            </w:r>
          </w:p>
        </w:tc>
        <w:tc>
          <w:tcPr>
            <w:tcW w:w="2127" w:type="dxa"/>
            <w:shd w:val="clear" w:color="auto" w:fill="auto"/>
            <w:vAlign w:val="center"/>
          </w:tcPr>
          <w:p>
            <w:pPr>
              <w:jc w:val="right"/>
              <w:rPr>
                <w:rFonts w:ascii="宋体" w:hAnsi="宋体"/>
                <w:color w:val="auto"/>
              </w:rPr>
            </w:pPr>
            <w:r>
              <w:rPr>
                <w:rFonts w:hint="eastAsia" w:ascii="宋体" w:hAnsi="宋体"/>
                <w:color w:val="auto"/>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20,515.65</w:t>
            </w:r>
          </w:p>
        </w:tc>
        <w:tc>
          <w:tcPr>
            <w:tcW w:w="2127" w:type="dxa"/>
            <w:shd w:val="clear" w:color="auto" w:fill="auto"/>
            <w:vAlign w:val="center"/>
          </w:tcPr>
          <w:p>
            <w:pPr>
              <w:jc w:val="right"/>
              <w:rPr>
                <w:rFonts w:ascii="宋体" w:hAnsi="宋体"/>
                <w:color w:val="auto"/>
              </w:rPr>
            </w:pPr>
            <w:r>
              <w:rPr>
                <w:rFonts w:hint="eastAsia" w:ascii="宋体" w:hAnsi="宋体"/>
                <w:color w:val="auto"/>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288,387.50</w:t>
            </w:r>
          </w:p>
        </w:tc>
        <w:tc>
          <w:tcPr>
            <w:tcW w:w="2127" w:type="dxa"/>
            <w:shd w:val="clear" w:color="auto" w:fill="auto"/>
            <w:vAlign w:val="center"/>
          </w:tcPr>
          <w:p>
            <w:pPr>
              <w:jc w:val="right"/>
              <w:rPr>
                <w:rFonts w:ascii="宋体" w:hAnsi="宋体"/>
                <w:color w:val="auto"/>
              </w:rPr>
            </w:pPr>
            <w:r>
              <w:rPr>
                <w:rFonts w:hint="eastAsia" w:ascii="宋体" w:hAnsi="宋体"/>
                <w:color w:val="auto"/>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4,755,340.00</w:t>
            </w:r>
          </w:p>
        </w:tc>
        <w:tc>
          <w:tcPr>
            <w:tcW w:w="2127" w:type="dxa"/>
            <w:shd w:val="clear" w:color="auto" w:fill="auto"/>
          </w:tcPr>
          <w:p>
            <w:pPr>
              <w:jc w:val="right"/>
              <w:rPr>
                <w:rFonts w:ascii="宋体" w:hAnsi="宋体"/>
                <w:color w:val="auto"/>
              </w:rPr>
            </w:pPr>
            <w:r>
              <w:rPr>
                <w:rFonts w:hint="eastAsia" w:ascii="宋体" w:hAnsi="宋体"/>
                <w:color w:val="auto"/>
              </w:rPr>
              <w:t>100.11</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20遵资01</w:t>
            </w:r>
          </w:p>
        </w:tc>
        <w:tc>
          <w:tcPr>
            <w:tcW w:w="2138" w:type="dxa"/>
            <w:shd w:val="clear" w:color="auto" w:fill="auto"/>
          </w:tcPr>
          <w:p>
            <w:pPr>
              <w:jc w:val="right"/>
              <w:rPr>
                <w:rFonts w:ascii="宋体"/>
                <w:color w:val="auto"/>
                <w:szCs w:val="21"/>
              </w:rPr>
            </w:pPr>
            <w:r>
              <w:rPr>
                <w:color w:val="auto"/>
              </w:rPr>
              <w:t>363,740.08</w:t>
            </w:r>
          </w:p>
        </w:tc>
        <w:tc>
          <w:tcPr>
            <w:tcW w:w="2113" w:type="dxa"/>
            <w:shd w:val="clear" w:color="auto" w:fill="auto"/>
          </w:tcPr>
          <w:p>
            <w:pPr>
              <w:jc w:val="right"/>
              <w:rPr>
                <w:rFonts w:ascii="宋体"/>
                <w:color w:val="auto"/>
                <w:szCs w:val="21"/>
              </w:rPr>
            </w:pPr>
            <w:r>
              <w:rPr>
                <w:color w:val="auto"/>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20凯文01</w:t>
            </w:r>
          </w:p>
        </w:tc>
        <w:tc>
          <w:tcPr>
            <w:tcW w:w="2138" w:type="dxa"/>
            <w:shd w:val="clear" w:color="auto" w:fill="auto"/>
          </w:tcPr>
          <w:p>
            <w:pPr>
              <w:jc w:val="right"/>
              <w:rPr>
                <w:rFonts w:ascii="宋体"/>
                <w:color w:val="auto"/>
                <w:szCs w:val="21"/>
              </w:rPr>
            </w:pPr>
            <w:r>
              <w:rPr>
                <w:color w:val="auto"/>
              </w:rPr>
              <w:t>200,385.09</w:t>
            </w:r>
          </w:p>
        </w:tc>
        <w:tc>
          <w:tcPr>
            <w:tcW w:w="2113" w:type="dxa"/>
            <w:shd w:val="clear" w:color="auto" w:fill="auto"/>
          </w:tcPr>
          <w:p>
            <w:pPr>
              <w:jc w:val="right"/>
              <w:rPr>
                <w:rFonts w:ascii="宋体"/>
                <w:color w:val="auto"/>
                <w:szCs w:val="21"/>
              </w:rPr>
            </w:pPr>
            <w:r>
              <w:rPr>
                <w:color w:val="auto"/>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21安工01</w:t>
            </w:r>
          </w:p>
        </w:tc>
        <w:tc>
          <w:tcPr>
            <w:tcW w:w="2138" w:type="dxa"/>
            <w:shd w:val="clear" w:color="auto" w:fill="auto"/>
          </w:tcPr>
          <w:p>
            <w:pPr>
              <w:jc w:val="right"/>
              <w:rPr>
                <w:rFonts w:ascii="宋体"/>
                <w:color w:val="auto"/>
                <w:szCs w:val="21"/>
              </w:rPr>
            </w:pPr>
            <w:r>
              <w:rPr>
                <w:color w:val="auto"/>
              </w:rPr>
              <w:t>185,238.20</w:t>
            </w:r>
          </w:p>
        </w:tc>
        <w:tc>
          <w:tcPr>
            <w:tcW w:w="2113" w:type="dxa"/>
            <w:shd w:val="clear" w:color="auto" w:fill="auto"/>
          </w:tcPr>
          <w:p>
            <w:pPr>
              <w:jc w:val="right"/>
              <w:rPr>
                <w:rFonts w:ascii="宋体"/>
                <w:color w:val="auto"/>
                <w:szCs w:val="21"/>
              </w:rPr>
            </w:pPr>
            <w:r>
              <w:rPr>
                <w:color w:val="auto"/>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19贵安01</w:t>
            </w:r>
          </w:p>
        </w:tc>
        <w:tc>
          <w:tcPr>
            <w:tcW w:w="2138" w:type="dxa"/>
            <w:shd w:val="clear" w:color="auto" w:fill="auto"/>
          </w:tcPr>
          <w:p>
            <w:pPr>
              <w:jc w:val="right"/>
              <w:rPr>
                <w:rFonts w:ascii="宋体"/>
                <w:color w:val="auto"/>
                <w:szCs w:val="21"/>
              </w:rPr>
            </w:pPr>
            <w:r>
              <w:rPr>
                <w:color w:val="auto"/>
              </w:rPr>
              <w:t>165,789.13</w:t>
            </w:r>
          </w:p>
        </w:tc>
        <w:tc>
          <w:tcPr>
            <w:tcW w:w="2113" w:type="dxa"/>
            <w:shd w:val="clear" w:color="auto" w:fill="auto"/>
          </w:tcPr>
          <w:p>
            <w:pPr>
              <w:jc w:val="right"/>
              <w:rPr>
                <w:rFonts w:ascii="宋体"/>
                <w:color w:val="auto"/>
                <w:szCs w:val="21"/>
              </w:rPr>
            </w:pPr>
            <w:r>
              <w:rPr>
                <w:color w:val="auto"/>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19贵电01</w:t>
            </w:r>
          </w:p>
        </w:tc>
        <w:tc>
          <w:tcPr>
            <w:tcW w:w="2138" w:type="dxa"/>
            <w:shd w:val="clear" w:color="auto" w:fill="auto"/>
          </w:tcPr>
          <w:p>
            <w:pPr>
              <w:jc w:val="right"/>
              <w:rPr>
                <w:rFonts w:ascii="宋体"/>
                <w:color w:val="auto"/>
                <w:szCs w:val="21"/>
              </w:rPr>
            </w:pPr>
            <w:r>
              <w:rPr>
                <w:color w:val="auto"/>
              </w:rPr>
              <w:t>163,212.28</w:t>
            </w:r>
          </w:p>
        </w:tc>
        <w:tc>
          <w:tcPr>
            <w:tcW w:w="2113" w:type="dxa"/>
            <w:shd w:val="clear" w:color="auto" w:fill="auto"/>
          </w:tcPr>
          <w:p>
            <w:pPr>
              <w:jc w:val="right"/>
              <w:rPr>
                <w:rFonts w:ascii="宋体"/>
                <w:color w:val="auto"/>
                <w:szCs w:val="21"/>
              </w:rPr>
            </w:pPr>
            <w:r>
              <w:rPr>
                <w:color w:val="auto"/>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19贵安02</w:t>
            </w:r>
          </w:p>
        </w:tc>
        <w:tc>
          <w:tcPr>
            <w:tcW w:w="2138" w:type="dxa"/>
            <w:shd w:val="clear" w:color="auto" w:fill="auto"/>
          </w:tcPr>
          <w:p>
            <w:pPr>
              <w:jc w:val="right"/>
              <w:rPr>
                <w:rFonts w:ascii="宋体"/>
                <w:color w:val="auto"/>
                <w:szCs w:val="21"/>
              </w:rPr>
            </w:pPr>
            <w:r>
              <w:rPr>
                <w:color w:val="auto"/>
              </w:rPr>
              <w:t>159,912.63</w:t>
            </w:r>
          </w:p>
        </w:tc>
        <w:tc>
          <w:tcPr>
            <w:tcW w:w="2113" w:type="dxa"/>
            <w:shd w:val="clear" w:color="auto" w:fill="auto"/>
          </w:tcPr>
          <w:p>
            <w:pPr>
              <w:jc w:val="right"/>
              <w:rPr>
                <w:rFonts w:ascii="宋体"/>
                <w:color w:val="auto"/>
                <w:szCs w:val="21"/>
              </w:rPr>
            </w:pPr>
            <w:r>
              <w:rPr>
                <w:color w:val="auto"/>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145,654.20</w:t>
            </w:r>
          </w:p>
        </w:tc>
        <w:tc>
          <w:tcPr>
            <w:tcW w:w="2113"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R007</w:t>
            </w:r>
          </w:p>
        </w:tc>
        <w:tc>
          <w:tcPr>
            <w:tcW w:w="2138" w:type="dxa"/>
            <w:shd w:val="clear" w:color="auto" w:fill="auto"/>
          </w:tcPr>
          <w:p>
            <w:pPr>
              <w:jc w:val="right"/>
              <w:rPr>
                <w:rFonts w:ascii="宋体"/>
                <w:color w:val="auto"/>
                <w:szCs w:val="21"/>
              </w:rPr>
            </w:pPr>
            <w:r>
              <w:rPr>
                <w:color w:val="auto"/>
              </w:rPr>
              <w:t>140,694.11</w:t>
            </w:r>
          </w:p>
        </w:tc>
        <w:tc>
          <w:tcPr>
            <w:tcW w:w="2113" w:type="dxa"/>
            <w:shd w:val="clear" w:color="auto" w:fill="auto"/>
          </w:tcPr>
          <w:p>
            <w:pPr>
              <w:jc w:val="right"/>
              <w:rPr>
                <w:rFonts w:ascii="宋体"/>
                <w:color w:val="auto"/>
                <w:szCs w:val="21"/>
              </w:rPr>
            </w:pPr>
            <w:r>
              <w:rPr>
                <w:color w:val="auto"/>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19汇川02</w:t>
            </w:r>
          </w:p>
        </w:tc>
        <w:tc>
          <w:tcPr>
            <w:tcW w:w="2138" w:type="dxa"/>
            <w:shd w:val="clear" w:color="auto" w:fill="auto"/>
          </w:tcPr>
          <w:p>
            <w:pPr>
              <w:jc w:val="right"/>
              <w:rPr>
                <w:rFonts w:ascii="宋体"/>
                <w:color w:val="auto"/>
                <w:szCs w:val="21"/>
              </w:rPr>
            </w:pPr>
            <w:r>
              <w:rPr>
                <w:color w:val="auto"/>
              </w:rPr>
              <w:t>138,996.95</w:t>
            </w:r>
          </w:p>
        </w:tc>
        <w:tc>
          <w:tcPr>
            <w:tcW w:w="2113" w:type="dxa"/>
            <w:shd w:val="clear" w:color="auto" w:fill="auto"/>
          </w:tcPr>
          <w:p>
            <w:pPr>
              <w:jc w:val="right"/>
              <w:rPr>
                <w:rFonts w:ascii="宋体"/>
                <w:color w:val="auto"/>
                <w:szCs w:val="21"/>
              </w:rPr>
            </w:pPr>
            <w:r>
              <w:rPr>
                <w:color w:val="auto"/>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138,835.91</w:t>
            </w:r>
          </w:p>
        </w:tc>
        <w:tc>
          <w:tcPr>
            <w:tcW w:w="2113" w:type="dxa"/>
            <w:shd w:val="clear" w:color="auto" w:fill="auto"/>
          </w:tcPr>
          <w:p>
            <w:pPr>
              <w:jc w:val="right"/>
              <w:rPr>
                <w:rFonts w:ascii="宋体"/>
                <w:color w:val="auto"/>
                <w:szCs w:val="21"/>
              </w:rPr>
            </w:pPr>
            <w:r>
              <w:rPr>
                <w:color w:val="auto"/>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1,802,458.60</w:t>
            </w:r>
          </w:p>
        </w:tc>
        <w:tc>
          <w:tcPr>
            <w:tcW w:w="2113" w:type="dxa"/>
            <w:shd w:val="clear" w:color="auto" w:fill="auto"/>
          </w:tcPr>
          <w:p>
            <w:pPr>
              <w:jc w:val="right"/>
              <w:rPr>
                <w:rFonts w:ascii="宋体"/>
                <w:color w:val="auto"/>
                <w:szCs w:val="21"/>
              </w:rPr>
            </w:pPr>
            <w:r>
              <w:rPr>
                <w:color w:val="auto"/>
              </w:rPr>
              <w:t>37.94</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1"/>
      <w:bookmarkStart w:id="10" w:name="OLE_LINK10"/>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5950433-F6A8-43F0-AE1A-D10E999D33B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76FDBBF1-7FD6-4D90-894A-7965DD2FD9C9}"/>
  </w:font>
  <w:font w:name="微软雅黑">
    <w:panose1 w:val="020B0503020204020204"/>
    <w:charset w:val="86"/>
    <w:family w:val="swiss"/>
    <w:pitch w:val="default"/>
    <w:sig w:usb0="80000287" w:usb1="2ACF3C50" w:usb2="00000016" w:usb3="00000000" w:csb0="0004001F" w:csb1="00000000"/>
    <w:embedRegular r:id="rId3" w:fontKey="{EDB7D4FD-2491-4626-AA4E-8D922985B6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1" w:cryptProviderType="rsaFull" w:cryptAlgorithmClass="hash" w:cryptAlgorithmType="typeAny" w:cryptAlgorithmSid="4" w:cryptSpinCount="0" w:hash="HG8nxHPDGORQXLVRlCPpNP9VvfI=" w:salt="segH+L5MVm3hWwLxEyRe4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253A8"/>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8021B"/>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91442"/>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5C950379"/>
    <w:rsid w:val="7BEA2EE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4B2C98-33AB-414E-B3BF-C6B995A278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692</Words>
  <Characters>3946</Characters>
  <Lines>32</Lines>
  <Paragraphs>9</Paragraphs>
  <TotalTime>260</TotalTime>
  <ScaleCrop>false</ScaleCrop>
  <LinksUpToDate>false</LinksUpToDate>
  <CharactersWithSpaces>4629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2022-02-11T01:34:08Z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757BD9BCEC894DB78B7CB5996A3EFA72</vt:lpwstr>
  </property>
</Properties>
</file>