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170B1">
      <w:pPr>
        <w:autoSpaceDE w:val="0"/>
        <w:autoSpaceDN w:val="0"/>
        <w:adjustRightInd w:val="0"/>
        <w:spacing w:line="560" w:lineRule="exact"/>
        <w:ind w:firstLine="0" w:firstLineChars="0"/>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附件2：</w:t>
      </w:r>
    </w:p>
    <w:p w14:paraId="38CFE88B">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b w:val="0"/>
          <w:bCs w:val="0"/>
          <w:sz w:val="44"/>
          <w:szCs w:val="44"/>
        </w:rPr>
        <w:t>授 权 委 托 书</w:t>
      </w:r>
    </w:p>
    <w:p w14:paraId="5CB0D678">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p>
    <w:p w14:paraId="23BE204F">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本股东委托代理人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参加</w:t>
      </w:r>
      <w:r>
        <w:rPr>
          <w:rFonts w:hint="eastAsia" w:eastAsia="仿宋_GB2312" w:cs="Times New Roman"/>
          <w:sz w:val="28"/>
          <w:szCs w:val="28"/>
          <w:lang w:val="en-US" w:eastAsia="zh-CN"/>
        </w:rPr>
        <w:t>贵州</w:t>
      </w:r>
      <w:r>
        <w:rPr>
          <w:rFonts w:hint="eastAsia" w:eastAsia="仿宋_GB2312" w:cs="Times New Roman"/>
          <w:sz w:val="28"/>
          <w:szCs w:val="28"/>
          <w:lang w:eastAsia="zh-CN"/>
        </w:rPr>
        <w:t>毕节</w:t>
      </w:r>
      <w:r>
        <w:rPr>
          <w:rFonts w:hint="default" w:ascii="Times New Roman" w:hAnsi="Times New Roman" w:eastAsia="仿宋_GB2312" w:cs="Times New Roman"/>
          <w:sz w:val="28"/>
          <w:szCs w:val="28"/>
        </w:rPr>
        <w:t>农村商业银行股份有限公司202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eastAsia="zh-CN"/>
        </w:rPr>
        <w:t>一</w:t>
      </w:r>
      <w:r>
        <w:rPr>
          <w:rFonts w:hint="default" w:ascii="Times New Roman" w:hAnsi="Times New Roman" w:eastAsia="仿宋_GB2312" w:cs="Times New Roman"/>
          <w:sz w:val="28"/>
          <w:szCs w:val="28"/>
        </w:rPr>
        <w:t>次临时股东会会议，听取并审议相关议案，代为行使表决权，签署相关会议决议、记录等文件。代理人在授权范围内所进行的表决均视同本股东作出，表决结果对本股东具有法律约束力。本授权委托书自本股东签署之日起生效，有效期至委托事项办结之日止。</w:t>
      </w:r>
    </w:p>
    <w:p w14:paraId="11A307B3">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本股东所持有的股份数：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，具有有效表决权数：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695D441B">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代理人姓名：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，代理人身份证件号码：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3A0ABA64">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本股东对</w:t>
      </w:r>
      <w:r>
        <w:rPr>
          <w:rFonts w:hint="eastAsia" w:eastAsia="仿宋_GB2312" w:cs="Times New Roman"/>
          <w:sz w:val="28"/>
          <w:szCs w:val="28"/>
          <w:lang w:val="en-US" w:eastAsia="zh-CN"/>
        </w:rPr>
        <w:t>贵州</w:t>
      </w:r>
      <w:r>
        <w:rPr>
          <w:rFonts w:hint="eastAsia" w:eastAsia="仿宋_GB2312" w:cs="Times New Roman"/>
          <w:sz w:val="28"/>
          <w:szCs w:val="28"/>
          <w:lang w:eastAsia="zh-CN"/>
        </w:rPr>
        <w:t>毕节</w:t>
      </w:r>
      <w:r>
        <w:rPr>
          <w:rFonts w:hint="default" w:ascii="Times New Roman" w:hAnsi="Times New Roman" w:eastAsia="仿宋_GB2312" w:cs="Times New Roman"/>
          <w:sz w:val="28"/>
          <w:szCs w:val="28"/>
        </w:rPr>
        <w:t>农村商业银行股份有限公司202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年第</w:t>
      </w:r>
      <w:r>
        <w:rPr>
          <w:rFonts w:hint="eastAsia" w:eastAsia="仿宋_GB2312" w:cs="Times New Roman"/>
          <w:sz w:val="28"/>
          <w:szCs w:val="28"/>
          <w:lang w:eastAsia="zh-CN"/>
        </w:rPr>
        <w:t>一</w:t>
      </w:r>
      <w:r>
        <w:rPr>
          <w:rFonts w:hint="default" w:ascii="Times New Roman" w:hAnsi="Times New Roman" w:eastAsia="仿宋_GB2312" w:cs="Times New Roman"/>
          <w:sz w:val="28"/>
          <w:szCs w:val="28"/>
        </w:rPr>
        <w:t>次临时股东大会会议审议事项的表决意见如下：</w:t>
      </w:r>
    </w:p>
    <w:p w14:paraId="7F0268F1">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一、议案表决意见</w:t>
      </w:r>
    </w:p>
    <w:tbl>
      <w:tblPr>
        <w:tblStyle w:val="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507"/>
        <w:gridCol w:w="853"/>
        <w:gridCol w:w="787"/>
        <w:gridCol w:w="853"/>
      </w:tblGrid>
      <w:tr w14:paraId="295C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14:paraId="489D6E76">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5507" w:type="dxa"/>
            <w:tcBorders>
              <w:top w:val="single" w:color="auto" w:sz="4" w:space="0"/>
              <w:left w:val="single" w:color="auto" w:sz="4" w:space="0"/>
              <w:bottom w:val="single" w:color="auto" w:sz="4" w:space="0"/>
              <w:right w:val="single" w:color="auto" w:sz="4" w:space="0"/>
            </w:tcBorders>
          </w:tcPr>
          <w:p w14:paraId="5AA3806E">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议案</w:t>
            </w:r>
          </w:p>
        </w:tc>
        <w:tc>
          <w:tcPr>
            <w:tcW w:w="853" w:type="dxa"/>
            <w:tcBorders>
              <w:top w:val="single" w:color="auto" w:sz="4" w:space="0"/>
              <w:left w:val="single" w:color="auto" w:sz="4" w:space="0"/>
              <w:bottom w:val="single" w:color="auto" w:sz="4" w:space="0"/>
              <w:right w:val="single" w:color="auto" w:sz="4" w:space="0"/>
            </w:tcBorders>
          </w:tcPr>
          <w:p w14:paraId="4D82D473">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赞成</w:t>
            </w:r>
          </w:p>
        </w:tc>
        <w:tc>
          <w:tcPr>
            <w:tcW w:w="787" w:type="dxa"/>
            <w:tcBorders>
              <w:top w:val="single" w:color="auto" w:sz="4" w:space="0"/>
              <w:left w:val="single" w:color="auto" w:sz="4" w:space="0"/>
              <w:bottom w:val="single" w:color="auto" w:sz="4" w:space="0"/>
              <w:right w:val="single" w:color="auto" w:sz="4" w:space="0"/>
            </w:tcBorders>
          </w:tcPr>
          <w:p w14:paraId="2F1D2D79">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反对</w:t>
            </w:r>
          </w:p>
        </w:tc>
        <w:tc>
          <w:tcPr>
            <w:tcW w:w="853" w:type="dxa"/>
            <w:tcBorders>
              <w:top w:val="single" w:color="auto" w:sz="4" w:space="0"/>
              <w:left w:val="single" w:color="auto" w:sz="4" w:space="0"/>
              <w:bottom w:val="single" w:color="auto" w:sz="4" w:space="0"/>
              <w:right w:val="single" w:color="auto" w:sz="4" w:space="0"/>
            </w:tcBorders>
          </w:tcPr>
          <w:p w14:paraId="0D6651CD">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弃权</w:t>
            </w:r>
          </w:p>
        </w:tc>
      </w:tr>
      <w:tr w14:paraId="4D53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CFB316B">
            <w:pPr>
              <w:tabs>
                <w:tab w:val="left" w:pos="492"/>
              </w:tabs>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5507" w:type="dxa"/>
            <w:tcBorders>
              <w:top w:val="single" w:color="auto" w:sz="4" w:space="0"/>
              <w:left w:val="single" w:color="auto" w:sz="4" w:space="0"/>
              <w:bottom w:val="single" w:color="auto" w:sz="4" w:space="0"/>
              <w:right w:val="single" w:color="auto" w:sz="4" w:space="0"/>
            </w:tcBorders>
            <w:vAlign w:val="center"/>
          </w:tcPr>
          <w:p w14:paraId="7BA3BB78">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关于提请审议《组建毕节农村商业银行股份有限公司可行性研究报告》的议案</w:t>
            </w:r>
          </w:p>
        </w:tc>
        <w:tc>
          <w:tcPr>
            <w:tcW w:w="853" w:type="dxa"/>
            <w:tcBorders>
              <w:top w:val="single" w:color="auto" w:sz="4" w:space="0"/>
              <w:left w:val="single" w:color="auto" w:sz="4" w:space="0"/>
              <w:bottom w:val="single" w:color="auto" w:sz="4" w:space="0"/>
              <w:right w:val="single" w:color="auto" w:sz="4" w:space="0"/>
            </w:tcBorders>
          </w:tcPr>
          <w:p w14:paraId="535BF67C">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0A0BD1AF">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0277E9DD">
            <w:pPr>
              <w:autoSpaceDE w:val="0"/>
              <w:autoSpaceDN w:val="0"/>
              <w:adjustRightInd w:val="0"/>
              <w:spacing w:line="360" w:lineRule="auto"/>
              <w:ind w:firstLine="420" w:firstLineChars="200"/>
              <w:jc w:val="left"/>
              <w:rPr>
                <w:rFonts w:hint="eastAsia" w:ascii="宋体" w:hAnsi="宋体"/>
                <w:szCs w:val="21"/>
              </w:rPr>
            </w:pPr>
          </w:p>
        </w:tc>
      </w:tr>
      <w:tr w14:paraId="343B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A1C305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5507" w:type="dxa"/>
            <w:tcBorders>
              <w:top w:val="single" w:color="auto" w:sz="4" w:space="0"/>
              <w:left w:val="single" w:color="auto" w:sz="4" w:space="0"/>
              <w:bottom w:val="single" w:color="auto" w:sz="4" w:space="0"/>
              <w:right w:val="single" w:color="auto" w:sz="4" w:space="0"/>
            </w:tcBorders>
            <w:vAlign w:val="center"/>
          </w:tcPr>
          <w:p w14:paraId="5676B4AC">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关于提请审议同意组建毕节农村商业银行股份有限公司的议案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14:paraId="22FE0021">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0557BD12">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11FD0F2B">
            <w:pPr>
              <w:autoSpaceDE w:val="0"/>
              <w:autoSpaceDN w:val="0"/>
              <w:adjustRightInd w:val="0"/>
              <w:spacing w:line="360" w:lineRule="auto"/>
              <w:ind w:firstLine="420" w:firstLineChars="200"/>
              <w:jc w:val="left"/>
              <w:rPr>
                <w:rFonts w:hint="eastAsia" w:ascii="宋体" w:hAnsi="宋体"/>
                <w:szCs w:val="21"/>
              </w:rPr>
            </w:pPr>
          </w:p>
        </w:tc>
      </w:tr>
      <w:tr w14:paraId="765C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16A6A104">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3</w:t>
            </w:r>
          </w:p>
        </w:tc>
        <w:tc>
          <w:tcPr>
            <w:tcW w:w="5507" w:type="dxa"/>
            <w:tcBorders>
              <w:top w:val="single" w:color="auto" w:sz="4" w:space="0"/>
              <w:left w:val="single" w:color="auto" w:sz="4" w:space="0"/>
              <w:bottom w:val="single" w:color="auto" w:sz="4" w:space="0"/>
              <w:right w:val="single" w:color="auto" w:sz="4" w:space="0"/>
            </w:tcBorders>
            <w:vAlign w:val="center"/>
          </w:tcPr>
          <w:p w14:paraId="117BD7A5">
            <w:pPr>
              <w:keepNext w:val="0"/>
              <w:keepLines w:val="0"/>
              <w:widowControl/>
              <w:suppressLineNumbers w:val="0"/>
              <w:jc w:val="left"/>
              <w:textAlignment w:val="center"/>
              <w:rPr>
                <w:rFonts w:hint="default" w:ascii="Times New Roman" w:hAnsi="Times New Roman" w:eastAsia="仿宋_GB2312" w:cs="Times New Roman"/>
                <w:sz w:val="24"/>
                <w:szCs w:val="24"/>
              </w:rPr>
            </w:pPr>
            <w:bookmarkStart w:id="0" w:name="_Toc11897"/>
            <w:r>
              <w:rPr>
                <w:rFonts w:hint="default" w:ascii="Times New Roman" w:hAnsi="Times New Roman" w:eastAsia="仿宋_GB2312" w:cs="Times New Roman"/>
                <w:i w:val="0"/>
                <w:iCs w:val="0"/>
                <w:color w:val="000000"/>
                <w:kern w:val="0"/>
                <w:sz w:val="24"/>
                <w:szCs w:val="24"/>
                <w:u w:val="none"/>
                <w:lang w:val="en-US" w:eastAsia="zh-CN" w:bidi="ar"/>
              </w:rPr>
              <w:t>关于提请审议成立毕节农村商业银行股份有限公司筹建工作小组及确认组成人员名单的议案</w:t>
            </w:r>
            <w:bookmarkEnd w:id="0"/>
          </w:p>
        </w:tc>
        <w:tc>
          <w:tcPr>
            <w:tcW w:w="853" w:type="dxa"/>
            <w:tcBorders>
              <w:top w:val="single" w:color="auto" w:sz="4" w:space="0"/>
              <w:left w:val="single" w:color="auto" w:sz="4" w:space="0"/>
              <w:bottom w:val="single" w:color="auto" w:sz="4" w:space="0"/>
              <w:right w:val="single" w:color="auto" w:sz="4" w:space="0"/>
            </w:tcBorders>
          </w:tcPr>
          <w:p w14:paraId="570C8977">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170280BC">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5611725B">
            <w:pPr>
              <w:autoSpaceDE w:val="0"/>
              <w:autoSpaceDN w:val="0"/>
              <w:adjustRightInd w:val="0"/>
              <w:spacing w:line="360" w:lineRule="auto"/>
              <w:ind w:firstLine="420" w:firstLineChars="200"/>
              <w:jc w:val="left"/>
              <w:rPr>
                <w:rFonts w:hint="eastAsia" w:ascii="宋体" w:hAnsi="宋体"/>
                <w:szCs w:val="21"/>
              </w:rPr>
            </w:pPr>
          </w:p>
        </w:tc>
      </w:tr>
      <w:tr w14:paraId="1E73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41E823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5507" w:type="dxa"/>
            <w:tcBorders>
              <w:top w:val="single" w:color="auto" w:sz="4" w:space="0"/>
              <w:left w:val="single" w:color="auto" w:sz="4" w:space="0"/>
              <w:bottom w:val="single" w:color="auto" w:sz="4" w:space="0"/>
              <w:right w:val="single" w:color="auto" w:sz="4" w:space="0"/>
            </w:tcBorders>
            <w:vAlign w:val="center"/>
          </w:tcPr>
          <w:p w14:paraId="01767CD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关于提请审议《毕节农村商业银行股份有限公司筹建工作小组授权方案》的议案</w:t>
            </w:r>
          </w:p>
        </w:tc>
        <w:tc>
          <w:tcPr>
            <w:tcW w:w="853" w:type="dxa"/>
            <w:tcBorders>
              <w:top w:val="single" w:color="auto" w:sz="4" w:space="0"/>
              <w:left w:val="single" w:color="auto" w:sz="4" w:space="0"/>
              <w:bottom w:val="single" w:color="auto" w:sz="4" w:space="0"/>
              <w:right w:val="single" w:color="auto" w:sz="4" w:space="0"/>
            </w:tcBorders>
          </w:tcPr>
          <w:p w14:paraId="399FACBB">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3DB24200">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7A9AC48D">
            <w:pPr>
              <w:autoSpaceDE w:val="0"/>
              <w:autoSpaceDN w:val="0"/>
              <w:adjustRightInd w:val="0"/>
              <w:spacing w:line="360" w:lineRule="auto"/>
              <w:ind w:firstLine="420" w:firstLineChars="200"/>
              <w:jc w:val="left"/>
              <w:rPr>
                <w:rFonts w:hint="eastAsia" w:ascii="宋体" w:hAnsi="宋体"/>
                <w:szCs w:val="21"/>
              </w:rPr>
            </w:pPr>
          </w:p>
        </w:tc>
      </w:tr>
      <w:tr w14:paraId="4AD1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48173A2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5507" w:type="dxa"/>
            <w:tcBorders>
              <w:top w:val="single" w:color="auto" w:sz="4" w:space="0"/>
              <w:left w:val="single" w:color="auto" w:sz="4" w:space="0"/>
              <w:bottom w:val="single" w:color="auto" w:sz="4" w:space="0"/>
              <w:right w:val="single" w:color="auto" w:sz="4" w:space="0"/>
            </w:tcBorders>
            <w:vAlign w:val="center"/>
          </w:tcPr>
          <w:p w14:paraId="3E1E2D2D">
            <w:pPr>
              <w:keepNext w:val="0"/>
              <w:keepLines w:val="0"/>
              <w:widowControl/>
              <w:suppressLineNumbers w:val="0"/>
              <w:jc w:val="left"/>
              <w:textAlignment w:val="center"/>
              <w:rPr>
                <w:rFonts w:hint="default" w:ascii="Times New Roman" w:hAnsi="Times New Roman" w:eastAsia="仿宋_GB2312" w:cs="Times New Roman"/>
                <w:sz w:val="24"/>
                <w:szCs w:val="24"/>
              </w:rPr>
            </w:pPr>
            <w:bookmarkStart w:id="1" w:name="_Hlk124238089"/>
            <w:r>
              <w:rPr>
                <w:rFonts w:hint="default" w:ascii="Times New Roman" w:hAnsi="Times New Roman" w:eastAsia="仿宋_GB2312" w:cs="Times New Roman"/>
                <w:i w:val="0"/>
                <w:iCs w:val="0"/>
                <w:color w:val="000000"/>
                <w:kern w:val="0"/>
                <w:sz w:val="24"/>
                <w:szCs w:val="24"/>
                <w:u w:val="none"/>
                <w:lang w:val="en-US" w:eastAsia="zh-CN" w:bidi="ar"/>
              </w:rPr>
              <w:t>关于提请审议《毕节农村商业银行股份有限公司筹建工作方案》的议案</w:t>
            </w:r>
            <w:bookmarkEnd w:id="1"/>
          </w:p>
        </w:tc>
        <w:tc>
          <w:tcPr>
            <w:tcW w:w="853" w:type="dxa"/>
            <w:tcBorders>
              <w:top w:val="single" w:color="auto" w:sz="4" w:space="0"/>
              <w:left w:val="single" w:color="auto" w:sz="4" w:space="0"/>
              <w:bottom w:val="single" w:color="auto" w:sz="4" w:space="0"/>
              <w:right w:val="single" w:color="auto" w:sz="4" w:space="0"/>
            </w:tcBorders>
          </w:tcPr>
          <w:p w14:paraId="26B7F6BC">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7A814689">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4C7BF778">
            <w:pPr>
              <w:autoSpaceDE w:val="0"/>
              <w:autoSpaceDN w:val="0"/>
              <w:adjustRightInd w:val="0"/>
              <w:spacing w:line="360" w:lineRule="auto"/>
              <w:ind w:firstLine="420" w:firstLineChars="200"/>
              <w:jc w:val="left"/>
              <w:rPr>
                <w:rFonts w:hint="eastAsia" w:ascii="宋体" w:hAnsi="宋体"/>
                <w:szCs w:val="21"/>
              </w:rPr>
            </w:pPr>
          </w:p>
        </w:tc>
      </w:tr>
      <w:tr w14:paraId="16D1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70BA80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5507" w:type="dxa"/>
            <w:tcBorders>
              <w:top w:val="single" w:color="auto" w:sz="4" w:space="0"/>
              <w:left w:val="single" w:color="auto" w:sz="4" w:space="0"/>
              <w:bottom w:val="single" w:color="auto" w:sz="4" w:space="0"/>
              <w:right w:val="single" w:color="auto" w:sz="4" w:space="0"/>
            </w:tcBorders>
            <w:vAlign w:val="center"/>
          </w:tcPr>
          <w:p w14:paraId="453B3F69">
            <w:pPr>
              <w:keepNext w:val="0"/>
              <w:keepLines w:val="0"/>
              <w:widowControl/>
              <w:suppressLineNumbers w:val="0"/>
              <w:jc w:val="both"/>
              <w:textAlignment w:val="center"/>
              <w:rPr>
                <w:rFonts w:hint="default" w:ascii="Times New Roman" w:hAnsi="Times New Roman" w:eastAsia="仿宋_GB2312" w:cs="Times New Roman"/>
                <w:sz w:val="24"/>
                <w:szCs w:val="24"/>
              </w:rPr>
            </w:pPr>
            <w:bookmarkStart w:id="2" w:name="_Toc12609"/>
            <w:r>
              <w:rPr>
                <w:rFonts w:hint="default" w:ascii="Times New Roman" w:hAnsi="Times New Roman" w:eastAsia="仿宋_GB2312" w:cs="Times New Roman"/>
                <w:i w:val="0"/>
                <w:iCs w:val="0"/>
                <w:color w:val="000000"/>
                <w:kern w:val="0"/>
                <w:sz w:val="24"/>
                <w:szCs w:val="24"/>
                <w:u w:val="none"/>
                <w:lang w:val="en-US" w:eastAsia="zh-CN" w:bidi="ar"/>
              </w:rPr>
              <w:t>关于提请审议确定贵州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农村商业银行股份有限公司清产核资、资产评估基准日的议案</w:t>
            </w:r>
            <w:bookmarkEnd w:id="2"/>
          </w:p>
        </w:tc>
        <w:tc>
          <w:tcPr>
            <w:tcW w:w="853" w:type="dxa"/>
            <w:tcBorders>
              <w:top w:val="single" w:color="auto" w:sz="4" w:space="0"/>
              <w:left w:val="single" w:color="auto" w:sz="4" w:space="0"/>
              <w:bottom w:val="single" w:color="auto" w:sz="4" w:space="0"/>
              <w:right w:val="single" w:color="auto" w:sz="4" w:space="0"/>
            </w:tcBorders>
          </w:tcPr>
          <w:p w14:paraId="0CFC7192">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4B9D9A06">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782AA38E">
            <w:pPr>
              <w:autoSpaceDE w:val="0"/>
              <w:autoSpaceDN w:val="0"/>
              <w:adjustRightInd w:val="0"/>
              <w:spacing w:line="360" w:lineRule="auto"/>
              <w:ind w:firstLine="420" w:firstLineChars="200"/>
              <w:jc w:val="left"/>
              <w:rPr>
                <w:rFonts w:hint="eastAsia" w:ascii="宋体" w:hAnsi="宋体"/>
                <w:szCs w:val="21"/>
              </w:rPr>
            </w:pPr>
          </w:p>
        </w:tc>
      </w:tr>
      <w:tr w14:paraId="6375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C6D2EF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5507" w:type="dxa"/>
            <w:tcBorders>
              <w:top w:val="single" w:color="auto" w:sz="4" w:space="0"/>
              <w:left w:val="single" w:color="auto" w:sz="4" w:space="0"/>
              <w:bottom w:val="single" w:color="auto" w:sz="4" w:space="0"/>
              <w:right w:val="single" w:color="auto" w:sz="4" w:space="0"/>
            </w:tcBorders>
            <w:vAlign w:val="center"/>
          </w:tcPr>
          <w:p w14:paraId="03B00670">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农村商业银行股份有限公司清产核资、资产评估及净资产分配工作方案》的议案</w:t>
            </w:r>
          </w:p>
        </w:tc>
        <w:tc>
          <w:tcPr>
            <w:tcW w:w="853" w:type="dxa"/>
            <w:tcBorders>
              <w:top w:val="single" w:color="auto" w:sz="4" w:space="0"/>
              <w:left w:val="single" w:color="auto" w:sz="4" w:space="0"/>
              <w:bottom w:val="single" w:color="auto" w:sz="4" w:space="0"/>
              <w:right w:val="single" w:color="auto" w:sz="4" w:space="0"/>
            </w:tcBorders>
          </w:tcPr>
          <w:p w14:paraId="12F3B375">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2A384EE5">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4D37744B">
            <w:pPr>
              <w:autoSpaceDE w:val="0"/>
              <w:autoSpaceDN w:val="0"/>
              <w:adjustRightInd w:val="0"/>
              <w:spacing w:line="360" w:lineRule="auto"/>
              <w:ind w:firstLine="420" w:firstLineChars="200"/>
              <w:jc w:val="left"/>
              <w:rPr>
                <w:rFonts w:hint="eastAsia" w:ascii="宋体" w:hAnsi="宋体"/>
                <w:szCs w:val="21"/>
              </w:rPr>
            </w:pPr>
          </w:p>
        </w:tc>
      </w:tr>
      <w:tr w14:paraId="3637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B60068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5507" w:type="dxa"/>
            <w:tcBorders>
              <w:top w:val="single" w:color="auto" w:sz="4" w:space="0"/>
              <w:left w:val="single" w:color="auto" w:sz="4" w:space="0"/>
              <w:bottom w:val="single" w:color="auto" w:sz="4" w:space="0"/>
              <w:right w:val="single" w:color="auto" w:sz="4" w:space="0"/>
            </w:tcBorders>
            <w:vAlign w:val="center"/>
          </w:tcPr>
          <w:p w14:paraId="7DE7E300">
            <w:pPr>
              <w:keepNext w:val="0"/>
              <w:keepLines w:val="0"/>
              <w:widowControl/>
              <w:suppressLineNumbers w:val="0"/>
              <w:jc w:val="left"/>
              <w:textAlignment w:val="center"/>
              <w:rPr>
                <w:rFonts w:hint="default" w:ascii="Times New Roman" w:hAnsi="Times New Roman" w:eastAsia="仿宋_GB2312" w:cs="Times New Roman"/>
                <w:sz w:val="24"/>
                <w:szCs w:val="24"/>
              </w:rPr>
            </w:pPr>
            <w:bookmarkStart w:id="3" w:name="_Toc23198"/>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农村商业银行股份有限公司原股金处置方案》的议案</w:t>
            </w:r>
            <w:bookmarkEnd w:id="3"/>
          </w:p>
        </w:tc>
        <w:tc>
          <w:tcPr>
            <w:tcW w:w="853" w:type="dxa"/>
            <w:tcBorders>
              <w:top w:val="single" w:color="auto" w:sz="4" w:space="0"/>
              <w:left w:val="single" w:color="auto" w:sz="4" w:space="0"/>
              <w:bottom w:val="single" w:color="auto" w:sz="4" w:space="0"/>
              <w:right w:val="single" w:color="auto" w:sz="4" w:space="0"/>
            </w:tcBorders>
          </w:tcPr>
          <w:p w14:paraId="43FC7567">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4730DABE">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38447B33">
            <w:pPr>
              <w:autoSpaceDE w:val="0"/>
              <w:autoSpaceDN w:val="0"/>
              <w:adjustRightInd w:val="0"/>
              <w:spacing w:line="360" w:lineRule="auto"/>
              <w:ind w:firstLine="420" w:firstLineChars="200"/>
              <w:jc w:val="left"/>
              <w:rPr>
                <w:rFonts w:hint="eastAsia" w:ascii="宋体" w:hAnsi="宋体"/>
                <w:szCs w:val="21"/>
              </w:rPr>
            </w:pPr>
          </w:p>
        </w:tc>
      </w:tr>
      <w:tr w14:paraId="5D18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207573A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5507" w:type="dxa"/>
            <w:tcBorders>
              <w:top w:val="single" w:color="auto" w:sz="4" w:space="0"/>
              <w:left w:val="single" w:color="auto" w:sz="4" w:space="0"/>
              <w:bottom w:val="single" w:color="auto" w:sz="4" w:space="0"/>
              <w:right w:val="single" w:color="auto" w:sz="4" w:space="0"/>
            </w:tcBorders>
            <w:vAlign w:val="center"/>
          </w:tcPr>
          <w:p w14:paraId="54E2D6DC">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农村商业银行股份有限公司清产核资基准日至开业期间经营成果处置意见》的议案</w:t>
            </w:r>
          </w:p>
        </w:tc>
        <w:tc>
          <w:tcPr>
            <w:tcW w:w="853" w:type="dxa"/>
            <w:tcBorders>
              <w:top w:val="single" w:color="auto" w:sz="4" w:space="0"/>
              <w:left w:val="single" w:color="auto" w:sz="4" w:space="0"/>
              <w:bottom w:val="single" w:color="auto" w:sz="4" w:space="0"/>
              <w:right w:val="single" w:color="auto" w:sz="4" w:space="0"/>
            </w:tcBorders>
          </w:tcPr>
          <w:p w14:paraId="1D59A62B">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134876D9">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5E041149">
            <w:pPr>
              <w:autoSpaceDE w:val="0"/>
              <w:autoSpaceDN w:val="0"/>
              <w:adjustRightInd w:val="0"/>
              <w:spacing w:line="360" w:lineRule="auto"/>
              <w:ind w:firstLine="420" w:firstLineChars="200"/>
              <w:jc w:val="left"/>
              <w:rPr>
                <w:rFonts w:hint="eastAsia" w:ascii="宋体" w:hAnsi="宋体"/>
                <w:szCs w:val="21"/>
              </w:rPr>
            </w:pPr>
          </w:p>
        </w:tc>
      </w:tr>
      <w:tr w14:paraId="1A80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FDA713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5507" w:type="dxa"/>
            <w:tcBorders>
              <w:top w:val="single" w:color="auto" w:sz="4" w:space="0"/>
              <w:left w:val="single" w:color="auto" w:sz="4" w:space="0"/>
              <w:bottom w:val="single" w:color="auto" w:sz="4" w:space="0"/>
              <w:right w:val="single" w:color="auto" w:sz="4" w:space="0"/>
            </w:tcBorders>
            <w:vAlign w:val="center"/>
          </w:tcPr>
          <w:p w14:paraId="7A37272B">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关于提请审议《贵州大方农村商业银行股份有限公司等10家法人机构不良资产处置方案》的议案</w:t>
            </w:r>
          </w:p>
        </w:tc>
        <w:tc>
          <w:tcPr>
            <w:tcW w:w="853" w:type="dxa"/>
            <w:tcBorders>
              <w:top w:val="single" w:color="auto" w:sz="4" w:space="0"/>
              <w:left w:val="single" w:color="auto" w:sz="4" w:space="0"/>
              <w:bottom w:val="single" w:color="auto" w:sz="4" w:space="0"/>
              <w:right w:val="single" w:color="auto" w:sz="4" w:space="0"/>
            </w:tcBorders>
          </w:tcPr>
          <w:p w14:paraId="30E6A01F">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1A9996B6">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1137889B">
            <w:pPr>
              <w:autoSpaceDE w:val="0"/>
              <w:autoSpaceDN w:val="0"/>
              <w:adjustRightInd w:val="0"/>
              <w:spacing w:line="360" w:lineRule="auto"/>
              <w:ind w:firstLine="420" w:firstLineChars="200"/>
              <w:jc w:val="left"/>
              <w:rPr>
                <w:rFonts w:hint="eastAsia" w:ascii="宋体" w:hAnsi="宋体"/>
                <w:szCs w:val="21"/>
              </w:rPr>
            </w:pPr>
          </w:p>
        </w:tc>
      </w:tr>
      <w:tr w14:paraId="2BB2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5427F7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5507" w:type="dxa"/>
            <w:tcBorders>
              <w:top w:val="single" w:color="auto" w:sz="4" w:space="0"/>
              <w:left w:val="single" w:color="auto" w:sz="4" w:space="0"/>
              <w:bottom w:val="single" w:color="auto" w:sz="4" w:space="0"/>
              <w:right w:val="single" w:color="auto" w:sz="4" w:space="0"/>
            </w:tcBorders>
            <w:vAlign w:val="center"/>
          </w:tcPr>
          <w:p w14:paraId="6321E7AD">
            <w:pPr>
              <w:keepNext w:val="0"/>
              <w:keepLines w:val="0"/>
              <w:widowControl/>
              <w:suppressLineNumbers w:val="0"/>
              <w:jc w:val="left"/>
              <w:textAlignment w:val="center"/>
              <w:rPr>
                <w:rFonts w:hint="default" w:ascii="Times New Roman" w:hAnsi="Times New Roman" w:eastAsia="仿宋_GB2312" w:cs="Times New Roman"/>
                <w:sz w:val="24"/>
                <w:szCs w:val="24"/>
              </w:rPr>
            </w:pPr>
            <w:bookmarkStart w:id="4" w:name="_Toc28591"/>
            <w:r>
              <w:rPr>
                <w:rFonts w:hint="default" w:ascii="Times New Roman" w:hAnsi="Times New Roman" w:eastAsia="仿宋_GB2312" w:cs="Times New Roman"/>
                <w:i w:val="0"/>
                <w:iCs w:val="0"/>
                <w:color w:val="000000"/>
                <w:kern w:val="0"/>
                <w:sz w:val="24"/>
                <w:szCs w:val="24"/>
                <w:u w:val="none"/>
                <w:lang w:val="en-US" w:eastAsia="zh-CN" w:bidi="ar"/>
              </w:rPr>
              <w:t>关于提请审议委托授权法定代表人签署净资产确认书等与毕节农村商业银行股份有限公司组建工作有关的法律文件的议案</w:t>
            </w:r>
            <w:bookmarkEnd w:id="4"/>
          </w:p>
        </w:tc>
        <w:tc>
          <w:tcPr>
            <w:tcW w:w="853" w:type="dxa"/>
            <w:tcBorders>
              <w:top w:val="single" w:color="auto" w:sz="4" w:space="0"/>
              <w:left w:val="single" w:color="auto" w:sz="4" w:space="0"/>
              <w:bottom w:val="single" w:color="auto" w:sz="4" w:space="0"/>
              <w:right w:val="single" w:color="auto" w:sz="4" w:space="0"/>
            </w:tcBorders>
          </w:tcPr>
          <w:p w14:paraId="26C1CF0F">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74314BE9">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223A2534">
            <w:pPr>
              <w:autoSpaceDE w:val="0"/>
              <w:autoSpaceDN w:val="0"/>
              <w:adjustRightInd w:val="0"/>
              <w:spacing w:line="360" w:lineRule="auto"/>
              <w:ind w:firstLine="420" w:firstLineChars="200"/>
              <w:jc w:val="left"/>
              <w:rPr>
                <w:rFonts w:hint="eastAsia" w:ascii="宋体" w:hAnsi="宋体"/>
                <w:szCs w:val="21"/>
              </w:rPr>
            </w:pPr>
          </w:p>
        </w:tc>
      </w:tr>
      <w:tr w14:paraId="22DF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4F1C597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5507" w:type="dxa"/>
            <w:tcBorders>
              <w:top w:val="single" w:color="auto" w:sz="4" w:space="0"/>
              <w:left w:val="single" w:color="auto" w:sz="4" w:space="0"/>
              <w:bottom w:val="single" w:color="auto" w:sz="4" w:space="0"/>
              <w:right w:val="single" w:color="auto" w:sz="4" w:space="0"/>
            </w:tcBorders>
            <w:vAlign w:val="center"/>
          </w:tcPr>
          <w:p w14:paraId="0DA1ECA6">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关于提请审议授权毕节农村商业银行股份有限公司筹建工作小组处置贵州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农村商业银行股份有限公司持有毕节农信机构股份（股金）的议案</w:t>
            </w:r>
          </w:p>
        </w:tc>
        <w:tc>
          <w:tcPr>
            <w:tcW w:w="853" w:type="dxa"/>
            <w:tcBorders>
              <w:top w:val="single" w:color="auto" w:sz="4" w:space="0"/>
              <w:left w:val="single" w:color="auto" w:sz="4" w:space="0"/>
              <w:bottom w:val="single" w:color="auto" w:sz="4" w:space="0"/>
              <w:right w:val="single" w:color="auto" w:sz="4" w:space="0"/>
            </w:tcBorders>
          </w:tcPr>
          <w:p w14:paraId="180066C9">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6273F5A0">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15A2D557">
            <w:pPr>
              <w:autoSpaceDE w:val="0"/>
              <w:autoSpaceDN w:val="0"/>
              <w:adjustRightInd w:val="0"/>
              <w:spacing w:line="360" w:lineRule="auto"/>
              <w:ind w:firstLine="420" w:firstLineChars="200"/>
              <w:jc w:val="left"/>
              <w:rPr>
                <w:rFonts w:hint="eastAsia" w:ascii="宋体" w:hAnsi="宋体"/>
                <w:szCs w:val="21"/>
              </w:rPr>
            </w:pPr>
          </w:p>
        </w:tc>
      </w:tr>
      <w:tr w14:paraId="3E05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1979BDA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5507" w:type="dxa"/>
            <w:tcBorders>
              <w:top w:val="single" w:color="auto" w:sz="4" w:space="0"/>
              <w:left w:val="single" w:color="auto" w:sz="4" w:space="0"/>
              <w:bottom w:val="single" w:color="auto" w:sz="4" w:space="0"/>
              <w:right w:val="single" w:color="auto" w:sz="4" w:space="0"/>
            </w:tcBorders>
            <w:vAlign w:val="center"/>
          </w:tcPr>
          <w:p w14:paraId="6E6D7918">
            <w:pPr>
              <w:keepNext w:val="0"/>
              <w:keepLines w:val="0"/>
              <w:widowControl/>
              <w:suppressLineNumbers w:val="0"/>
              <w:jc w:val="left"/>
              <w:textAlignment w:val="center"/>
              <w:rPr>
                <w:rFonts w:hint="default" w:ascii="Times New Roman" w:hAnsi="Times New Roman" w:eastAsia="仿宋_GB2312" w:cs="Times New Roman"/>
                <w:sz w:val="24"/>
                <w:szCs w:val="24"/>
              </w:rPr>
            </w:pPr>
            <w:bookmarkStart w:id="5" w:name="_Hlk185860922"/>
            <w:r>
              <w:rPr>
                <w:rFonts w:hint="default" w:ascii="Times New Roman" w:hAnsi="Times New Roman" w:eastAsia="仿宋_GB2312" w:cs="Times New Roman"/>
                <w:i w:val="0"/>
                <w:iCs w:val="0"/>
                <w:color w:val="000000"/>
                <w:kern w:val="0"/>
                <w:sz w:val="24"/>
                <w:szCs w:val="24"/>
                <w:u w:val="none"/>
                <w:lang w:val="en-US" w:eastAsia="zh-CN" w:bidi="ar"/>
              </w:rPr>
              <w:t>关于提请审议解散贵州</w:t>
            </w:r>
            <w:r>
              <w:rPr>
                <w:rFonts w:hint="eastAsia" w:eastAsia="仿宋_GB2312" w:cs="Times New Roman"/>
                <w:i w:val="0"/>
                <w:iCs w:val="0"/>
                <w:color w:val="000000"/>
                <w:kern w:val="0"/>
                <w:sz w:val="24"/>
                <w:szCs w:val="24"/>
                <w:u w:val="none"/>
                <w:lang w:val="en-US" w:eastAsia="zh-CN" w:bidi="ar"/>
              </w:rPr>
              <w:t>毕节</w:t>
            </w:r>
            <w:r>
              <w:rPr>
                <w:rFonts w:hint="default" w:ascii="Times New Roman" w:hAnsi="Times New Roman" w:eastAsia="仿宋_GB2312" w:cs="Times New Roman"/>
                <w:i w:val="0"/>
                <w:iCs w:val="0"/>
                <w:color w:val="000000"/>
                <w:kern w:val="0"/>
                <w:sz w:val="24"/>
                <w:szCs w:val="24"/>
                <w:u w:val="none"/>
                <w:lang w:val="en-US" w:eastAsia="zh-CN" w:bidi="ar"/>
              </w:rPr>
              <w:t>农村商业银行股份有限公司的议案</w:t>
            </w:r>
            <w:bookmarkEnd w:id="5"/>
          </w:p>
        </w:tc>
        <w:tc>
          <w:tcPr>
            <w:tcW w:w="853" w:type="dxa"/>
            <w:tcBorders>
              <w:top w:val="single" w:color="auto" w:sz="4" w:space="0"/>
              <w:left w:val="single" w:color="auto" w:sz="4" w:space="0"/>
              <w:bottom w:val="single" w:color="auto" w:sz="4" w:space="0"/>
              <w:right w:val="single" w:color="auto" w:sz="4" w:space="0"/>
            </w:tcBorders>
          </w:tcPr>
          <w:p w14:paraId="78CB8E38">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341BE7F7">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2D9EBEAE">
            <w:pPr>
              <w:autoSpaceDE w:val="0"/>
              <w:autoSpaceDN w:val="0"/>
              <w:adjustRightInd w:val="0"/>
              <w:spacing w:line="360" w:lineRule="auto"/>
              <w:ind w:firstLine="420" w:firstLineChars="200"/>
              <w:jc w:val="left"/>
              <w:rPr>
                <w:rFonts w:hint="eastAsia" w:ascii="宋体" w:hAnsi="宋体"/>
                <w:szCs w:val="21"/>
              </w:rPr>
            </w:pPr>
          </w:p>
        </w:tc>
      </w:tr>
      <w:tr w14:paraId="14CE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76E579A">
            <w:pPr>
              <w:jc w:val="center"/>
              <w:rPr>
                <w:rFonts w:hint="default" w:ascii="Times New Roman" w:hAnsi="Times New Roman" w:eastAsia="仿宋_GB2312" w:cs="Times New Roman"/>
                <w:sz w:val="24"/>
                <w:szCs w:val="24"/>
                <w:lang w:val="en-US"/>
              </w:rPr>
            </w:pPr>
            <w:r>
              <w:rPr>
                <w:rFonts w:hint="eastAsia" w:eastAsia="仿宋_GB2312" w:cs="Times New Roman"/>
                <w:sz w:val="24"/>
                <w:szCs w:val="24"/>
                <w:lang w:val="en-US" w:eastAsia="zh-CN"/>
              </w:rPr>
              <w:t>14</w:t>
            </w:r>
          </w:p>
        </w:tc>
        <w:tc>
          <w:tcPr>
            <w:tcW w:w="5507" w:type="dxa"/>
            <w:tcBorders>
              <w:top w:val="single" w:color="auto" w:sz="4" w:space="0"/>
              <w:left w:val="single" w:color="auto" w:sz="4" w:space="0"/>
              <w:bottom w:val="single" w:color="auto" w:sz="4" w:space="0"/>
              <w:right w:val="single" w:color="auto" w:sz="4" w:space="0"/>
            </w:tcBorders>
            <w:vAlign w:val="center"/>
          </w:tcPr>
          <w:p w14:paraId="5F23B60A">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关于提请审议《毕节农村商业银行股份有限公司征集发起人方案》的议案</w:t>
            </w:r>
          </w:p>
        </w:tc>
        <w:tc>
          <w:tcPr>
            <w:tcW w:w="853" w:type="dxa"/>
            <w:tcBorders>
              <w:top w:val="single" w:color="auto" w:sz="4" w:space="0"/>
              <w:left w:val="single" w:color="auto" w:sz="4" w:space="0"/>
              <w:bottom w:val="single" w:color="auto" w:sz="4" w:space="0"/>
              <w:right w:val="single" w:color="auto" w:sz="4" w:space="0"/>
            </w:tcBorders>
          </w:tcPr>
          <w:p w14:paraId="780B8AA6">
            <w:pPr>
              <w:autoSpaceDE w:val="0"/>
              <w:autoSpaceDN w:val="0"/>
              <w:adjustRightInd w:val="0"/>
              <w:ind w:firstLine="420" w:firstLineChars="200"/>
              <w:jc w:val="left"/>
              <w:rPr>
                <w:rFonts w:hint="eastAsia" w:ascii="宋体" w:hAnsi="宋体"/>
                <w:szCs w:val="21"/>
              </w:rPr>
            </w:pPr>
          </w:p>
        </w:tc>
        <w:tc>
          <w:tcPr>
            <w:tcW w:w="787" w:type="dxa"/>
            <w:tcBorders>
              <w:top w:val="single" w:color="auto" w:sz="4" w:space="0"/>
              <w:left w:val="single" w:color="auto" w:sz="4" w:space="0"/>
              <w:bottom w:val="single" w:color="auto" w:sz="4" w:space="0"/>
              <w:right w:val="single" w:color="auto" w:sz="4" w:space="0"/>
            </w:tcBorders>
          </w:tcPr>
          <w:p w14:paraId="6DD30D85">
            <w:pPr>
              <w:autoSpaceDE w:val="0"/>
              <w:autoSpaceDN w:val="0"/>
              <w:adjustRightInd w:val="0"/>
              <w:spacing w:line="360" w:lineRule="auto"/>
              <w:ind w:firstLine="420" w:firstLineChars="200"/>
              <w:jc w:val="left"/>
              <w:rPr>
                <w:rFonts w:hint="eastAsia"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14:paraId="54BA9409">
            <w:pPr>
              <w:autoSpaceDE w:val="0"/>
              <w:autoSpaceDN w:val="0"/>
              <w:adjustRightInd w:val="0"/>
              <w:spacing w:line="360" w:lineRule="auto"/>
              <w:ind w:firstLine="420" w:firstLineChars="200"/>
              <w:jc w:val="left"/>
              <w:rPr>
                <w:rFonts w:hint="eastAsia" w:ascii="宋体" w:hAnsi="宋体"/>
                <w:szCs w:val="21"/>
              </w:rPr>
            </w:pPr>
          </w:p>
        </w:tc>
      </w:tr>
    </w:tbl>
    <w:p w14:paraId="3DFBBE49">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股东应决定对上述议案选择投票赞成、反对或弃权，并在相应表格内划“√”，三者中只能选其一。如未未填、错填、字迹无法辨认的表决票、未投的表决票均视为投票人放弃表决权利，其所持股份数的表决</w:t>
      </w:r>
      <w:bookmarkStart w:id="6" w:name="_GoBack"/>
      <w:bookmarkEnd w:id="6"/>
      <w:r>
        <w:rPr>
          <w:rFonts w:hint="eastAsia" w:ascii="仿宋_GB2312" w:hAnsi="仿宋_GB2312" w:eastAsia="仿宋_GB2312" w:cs="仿宋_GB2312"/>
          <w:sz w:val="28"/>
          <w:szCs w:val="28"/>
        </w:rPr>
        <w:t>结果应计为“弃权”。</w:t>
      </w:r>
    </w:p>
    <w:p w14:paraId="7DBFD97F">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二、临时提案（如有）的表决意见</w:t>
      </w:r>
    </w:p>
    <w:p w14:paraId="0D90F41E">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对纳入本次会议议案的临时提案（如有），受托人是否可以按照其意思进行表决：</w:t>
      </w:r>
    </w:p>
    <w:p w14:paraId="518EA3F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□否（具体表决意见请注明）：</w:t>
      </w:r>
      <w:r>
        <w:rPr>
          <w:rFonts w:hint="eastAsia" w:ascii="仿宋_GB2312" w:hAnsi="仿宋_GB2312" w:eastAsia="仿宋_GB2312" w:cs="仿宋_GB2312"/>
          <w:sz w:val="28"/>
          <w:szCs w:val="28"/>
          <w:u w:val="single"/>
        </w:rPr>
        <w:t xml:space="preserve">            </w:t>
      </w:r>
    </w:p>
    <w:p w14:paraId="4407DB51">
      <w:pPr>
        <w:wordWrap w:val="0"/>
        <w:ind w:firstLine="560" w:firstLineChars="200"/>
        <w:jc w:val="righ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委托人（盖章）：</w:t>
      </w:r>
      <w:r>
        <w:rPr>
          <w:rFonts w:hint="default" w:ascii="Times New Roman" w:hAnsi="Times New Roman" w:eastAsia="仿宋_GB2312" w:cs="Times New Roman"/>
          <w:sz w:val="28"/>
          <w:szCs w:val="28"/>
          <w:lang w:val="en-US" w:eastAsia="zh-CN"/>
        </w:rPr>
        <w:t xml:space="preserve">            </w:t>
      </w:r>
    </w:p>
    <w:p w14:paraId="43E66622">
      <w:pPr>
        <w:ind w:firstLine="5040" w:firstLineChars="18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法定代表人签名：</w:t>
      </w:r>
    </w:p>
    <w:p w14:paraId="203D0C82">
      <w:pPr>
        <w:ind w:firstLine="4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签发日期：202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25B804-48AC-43E5-B289-491801790B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C5853C0-FBD6-43F7-909A-2B95EA2F8DEE}"/>
  </w:font>
  <w:font w:name="仿宋_GB2312">
    <w:panose1 w:val="02010609030101010101"/>
    <w:charset w:val="86"/>
    <w:family w:val="modern"/>
    <w:pitch w:val="default"/>
    <w:sig w:usb0="00000001" w:usb1="080E0000" w:usb2="00000000" w:usb3="00000000" w:csb0="00040000" w:csb1="00000000"/>
    <w:embedRegular r:id="rId3" w:fontKey="{23103F7C-04BA-43F4-87D2-567D0EF23DB5}"/>
  </w:font>
  <w:font w:name="方正小标宋简体">
    <w:panose1 w:val="03000509000000000000"/>
    <w:charset w:val="86"/>
    <w:family w:val="auto"/>
    <w:pitch w:val="default"/>
    <w:sig w:usb0="00000001" w:usb1="080E0000" w:usb2="00000000" w:usb3="00000000" w:csb0="00040000" w:csb1="00000000"/>
    <w:embedRegular r:id="rId4" w:fontKey="{6795498C-DF3C-46A8-A0D7-9D27DFFA5FEA}"/>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9E"/>
    <w:rsid w:val="00022E07"/>
    <w:rsid w:val="0005626E"/>
    <w:rsid w:val="00080D7A"/>
    <w:rsid w:val="000C26F3"/>
    <w:rsid w:val="00115EE2"/>
    <w:rsid w:val="00173BD6"/>
    <w:rsid w:val="00174822"/>
    <w:rsid w:val="001921E1"/>
    <w:rsid w:val="001A799E"/>
    <w:rsid w:val="002038AD"/>
    <w:rsid w:val="00232754"/>
    <w:rsid w:val="00281AA5"/>
    <w:rsid w:val="00287BEC"/>
    <w:rsid w:val="002A1243"/>
    <w:rsid w:val="002A1354"/>
    <w:rsid w:val="002D6083"/>
    <w:rsid w:val="002E67DF"/>
    <w:rsid w:val="003104D6"/>
    <w:rsid w:val="00357182"/>
    <w:rsid w:val="00385323"/>
    <w:rsid w:val="003D26BA"/>
    <w:rsid w:val="0043410D"/>
    <w:rsid w:val="004638E6"/>
    <w:rsid w:val="004C3598"/>
    <w:rsid w:val="004C419F"/>
    <w:rsid w:val="00533514"/>
    <w:rsid w:val="00541E86"/>
    <w:rsid w:val="005778D9"/>
    <w:rsid w:val="00602079"/>
    <w:rsid w:val="006223CB"/>
    <w:rsid w:val="006860C7"/>
    <w:rsid w:val="006B0BA7"/>
    <w:rsid w:val="00710121"/>
    <w:rsid w:val="00763A3A"/>
    <w:rsid w:val="007A3552"/>
    <w:rsid w:val="007B5D32"/>
    <w:rsid w:val="007D2E72"/>
    <w:rsid w:val="00834448"/>
    <w:rsid w:val="008477C4"/>
    <w:rsid w:val="00880392"/>
    <w:rsid w:val="00882FC1"/>
    <w:rsid w:val="00897E1F"/>
    <w:rsid w:val="00931C25"/>
    <w:rsid w:val="00932235"/>
    <w:rsid w:val="00933EAE"/>
    <w:rsid w:val="0097643C"/>
    <w:rsid w:val="00A236E5"/>
    <w:rsid w:val="00A44571"/>
    <w:rsid w:val="00A50825"/>
    <w:rsid w:val="00A60A20"/>
    <w:rsid w:val="00A8402F"/>
    <w:rsid w:val="00A936A6"/>
    <w:rsid w:val="00A95F3A"/>
    <w:rsid w:val="00AB246A"/>
    <w:rsid w:val="00AC3058"/>
    <w:rsid w:val="00AE15B8"/>
    <w:rsid w:val="00B60D24"/>
    <w:rsid w:val="00BD36E9"/>
    <w:rsid w:val="00BF6CD1"/>
    <w:rsid w:val="00C06E8D"/>
    <w:rsid w:val="00C5672A"/>
    <w:rsid w:val="00CA4B6E"/>
    <w:rsid w:val="00D929C0"/>
    <w:rsid w:val="00DC465E"/>
    <w:rsid w:val="00DE50B7"/>
    <w:rsid w:val="00E45092"/>
    <w:rsid w:val="00EE5502"/>
    <w:rsid w:val="00EF37B0"/>
    <w:rsid w:val="00EF5B47"/>
    <w:rsid w:val="00F03A5E"/>
    <w:rsid w:val="00F83D5C"/>
    <w:rsid w:val="00F860D2"/>
    <w:rsid w:val="00FD4535"/>
    <w:rsid w:val="0E8B17E0"/>
    <w:rsid w:val="0F161E91"/>
    <w:rsid w:val="1B673FEE"/>
    <w:rsid w:val="21C63877"/>
    <w:rsid w:val="26C3168F"/>
    <w:rsid w:val="67C4154A"/>
    <w:rsid w:val="69C02769"/>
    <w:rsid w:val="759A1593"/>
    <w:rsid w:val="7BD1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批注文字 字符"/>
    <w:basedOn w:val="8"/>
    <w:link w:val="2"/>
    <w:qFormat/>
    <w:uiPriority w:val="99"/>
    <w:rPr>
      <w:rFonts w:ascii="Times New Roman" w:hAnsi="Times New Roman" w:eastAsia="宋体" w:cs="Times New Roman"/>
      <w:kern w:val="2"/>
      <w:sz w:val="21"/>
      <w:szCs w:val="24"/>
    </w:rPr>
  </w:style>
  <w:style w:type="character" w:customStyle="1" w:styleId="14">
    <w:name w:val="批注主题 字符"/>
    <w:basedOn w:val="13"/>
    <w:link w:val="6"/>
    <w:semiHidden/>
    <w:qFormat/>
    <w:uiPriority w:val="99"/>
    <w:rPr>
      <w:rFonts w:ascii="Times New Roman" w:hAnsi="Times New Roman" w:eastAsia="宋体" w:cs="Times New Roman"/>
      <w:b/>
      <w:bCs/>
      <w:kern w:val="2"/>
      <w:sz w:val="21"/>
      <w:szCs w:val="24"/>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2</Pages>
  <Words>939</Words>
  <Characters>955</Characters>
  <Lines>66</Lines>
  <Paragraphs>45</Paragraphs>
  <TotalTime>11</TotalTime>
  <ScaleCrop>false</ScaleCrop>
  <LinksUpToDate>false</LinksUpToDate>
  <CharactersWithSpaces>1085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2017-07-28T15:43:00Z</dcterms:created>
  <dc:creator>hp</dc:creator>
  <cp:lastModifiedBy>124875-罗昱</cp:lastModifiedBy>
  <dcterms:modified xsi:type="dcterms:W3CDTF">2025-11-21T09:02:36Z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617DFC4830BC48949F310E34D1DBE085_13</vt:lpwstr>
  </property>
</Properties>
</file>