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170B1">
      <w:pPr>
        <w:autoSpaceDE w:val="0"/>
        <w:autoSpaceDN w:val="0"/>
        <w:adjustRightInd w:val="0"/>
        <w:spacing w:line="560" w:lineRule="exact"/>
        <w:ind w:firstLine="0" w:firstLineChars="0"/>
        <w:jc w:val="left"/>
        <w:rPr>
          <w:rFonts w:hint="default" w:ascii="Times New Roman" w:hAnsi="Times New Roman" w:eastAsia="仿宋_GB2312" w:cs="Times New Roman"/>
          <w:b w:val="0"/>
          <w:bCs w:val="0"/>
          <w:sz w:val="28"/>
          <w:szCs w:val="28"/>
          <w:lang w:val="en-US" w:eastAsia="zh-CN"/>
        </w:rPr>
      </w:pPr>
      <w:bookmarkStart w:id="0" w:name="_GoBack"/>
      <w:bookmarkEnd w:id="0"/>
      <w:r>
        <w:rPr>
          <w:rFonts w:hint="default" w:ascii="Times New Roman" w:hAnsi="Times New Roman" w:eastAsia="仿宋_GB2312" w:cs="Times New Roman"/>
          <w:b w:val="0"/>
          <w:bCs w:val="0"/>
          <w:sz w:val="28"/>
          <w:szCs w:val="28"/>
          <w:lang w:val="en-US" w:eastAsia="zh-CN"/>
        </w:rPr>
        <w:t>附件2：</w:t>
      </w:r>
    </w:p>
    <w:p w14:paraId="38CFE88B">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b w:val="0"/>
          <w:bCs w:val="0"/>
          <w:sz w:val="44"/>
          <w:szCs w:val="44"/>
        </w:rPr>
        <w:t>授 权 委 托 书</w:t>
      </w:r>
    </w:p>
    <w:p w14:paraId="5CB0D678">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p>
    <w:p w14:paraId="23BE204F">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本股东委托代理人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参加</w:t>
      </w:r>
      <w:r>
        <w:rPr>
          <w:rFonts w:hint="eastAsia" w:eastAsia="仿宋_GB2312" w:cs="Times New Roman"/>
          <w:sz w:val="28"/>
          <w:szCs w:val="28"/>
          <w:lang w:val="en-US" w:eastAsia="zh-CN"/>
        </w:rPr>
        <w:t>贵州</w:t>
      </w:r>
      <w:r>
        <w:rPr>
          <w:rFonts w:hint="eastAsia" w:eastAsia="仿宋_GB2312" w:cs="Times New Roman"/>
          <w:sz w:val="28"/>
          <w:szCs w:val="28"/>
          <w:lang w:eastAsia="zh-CN"/>
        </w:rPr>
        <w:t>毕节</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一</w:t>
      </w:r>
      <w:r>
        <w:rPr>
          <w:rFonts w:hint="default" w:ascii="Times New Roman" w:hAnsi="Times New Roman" w:eastAsia="仿宋_GB2312" w:cs="Times New Roman"/>
          <w:sz w:val="28"/>
          <w:szCs w:val="28"/>
        </w:rPr>
        <w:t>次临时股东会会议，听取并审议相关议案，代为行使表决权，签署相关会议决议、记录等文件。代理人在授权范围内所进行的表决均视同本股东作出，表决结果对本股东具有法律约束力。本授权委托书自本股东签署之日起生效，有效期至委托事项办结之日止。</w:t>
      </w:r>
    </w:p>
    <w:p w14:paraId="11A307B3">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本股东所持有的股份数：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，具有有效表决权数：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695D441B">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代理人姓名：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，代理人身份证件号码：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3A0ABA64">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本股东对</w:t>
      </w:r>
      <w:r>
        <w:rPr>
          <w:rFonts w:hint="eastAsia" w:eastAsia="仿宋_GB2312" w:cs="Times New Roman"/>
          <w:sz w:val="28"/>
          <w:szCs w:val="28"/>
          <w:lang w:val="en-US" w:eastAsia="zh-CN"/>
        </w:rPr>
        <w:t>贵州</w:t>
      </w:r>
      <w:r>
        <w:rPr>
          <w:rFonts w:hint="eastAsia" w:eastAsia="仿宋_GB2312" w:cs="Times New Roman"/>
          <w:sz w:val="28"/>
          <w:szCs w:val="28"/>
          <w:lang w:eastAsia="zh-CN"/>
        </w:rPr>
        <w:t>毕节</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一</w:t>
      </w:r>
      <w:r>
        <w:rPr>
          <w:rFonts w:hint="default" w:ascii="Times New Roman" w:hAnsi="Times New Roman" w:eastAsia="仿宋_GB2312" w:cs="Times New Roman"/>
          <w:sz w:val="28"/>
          <w:szCs w:val="28"/>
        </w:rPr>
        <w:t>次临时股东大会会议审议事项的表决意见如下：</w:t>
      </w:r>
    </w:p>
    <w:p w14:paraId="7F0268F1">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一、议案表决意见</w:t>
      </w:r>
    </w:p>
    <w:tbl>
      <w:tblPr>
        <w:tblStyle w:val="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507"/>
        <w:gridCol w:w="853"/>
        <w:gridCol w:w="787"/>
        <w:gridCol w:w="853"/>
      </w:tblGrid>
      <w:tr w14:paraId="295C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14:paraId="489D6E76">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507" w:type="dxa"/>
            <w:tcBorders>
              <w:top w:val="single" w:color="auto" w:sz="4" w:space="0"/>
              <w:left w:val="single" w:color="auto" w:sz="4" w:space="0"/>
              <w:bottom w:val="single" w:color="auto" w:sz="4" w:space="0"/>
              <w:right w:val="single" w:color="auto" w:sz="4" w:space="0"/>
            </w:tcBorders>
          </w:tcPr>
          <w:p w14:paraId="5AA3806E">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议案</w:t>
            </w:r>
          </w:p>
        </w:tc>
        <w:tc>
          <w:tcPr>
            <w:tcW w:w="853" w:type="dxa"/>
            <w:tcBorders>
              <w:top w:val="single" w:color="auto" w:sz="4" w:space="0"/>
              <w:left w:val="single" w:color="auto" w:sz="4" w:space="0"/>
              <w:bottom w:val="single" w:color="auto" w:sz="4" w:space="0"/>
              <w:right w:val="single" w:color="auto" w:sz="4" w:space="0"/>
            </w:tcBorders>
          </w:tcPr>
          <w:p w14:paraId="4D82D473">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赞成</w:t>
            </w:r>
          </w:p>
        </w:tc>
        <w:tc>
          <w:tcPr>
            <w:tcW w:w="787" w:type="dxa"/>
            <w:tcBorders>
              <w:top w:val="single" w:color="auto" w:sz="4" w:space="0"/>
              <w:left w:val="single" w:color="auto" w:sz="4" w:space="0"/>
              <w:bottom w:val="single" w:color="auto" w:sz="4" w:space="0"/>
              <w:right w:val="single" w:color="auto" w:sz="4" w:space="0"/>
            </w:tcBorders>
          </w:tcPr>
          <w:p w14:paraId="2F1D2D79">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反对</w:t>
            </w:r>
          </w:p>
        </w:tc>
        <w:tc>
          <w:tcPr>
            <w:tcW w:w="853" w:type="dxa"/>
            <w:tcBorders>
              <w:top w:val="single" w:color="auto" w:sz="4" w:space="0"/>
              <w:left w:val="single" w:color="auto" w:sz="4" w:space="0"/>
              <w:bottom w:val="single" w:color="auto" w:sz="4" w:space="0"/>
              <w:right w:val="single" w:color="auto" w:sz="4" w:space="0"/>
            </w:tcBorders>
          </w:tcPr>
          <w:p w14:paraId="0D6651CD">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弃权</w:t>
            </w:r>
          </w:p>
        </w:tc>
      </w:tr>
      <w:tr w14:paraId="4D53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CFB316B">
            <w:pPr>
              <w:tabs>
                <w:tab w:val="left" w:pos="492"/>
              </w:tabs>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5507" w:type="dxa"/>
            <w:tcBorders>
              <w:top w:val="single" w:color="auto" w:sz="4" w:space="0"/>
              <w:left w:val="single" w:color="auto" w:sz="4" w:space="0"/>
              <w:bottom w:val="single" w:color="auto" w:sz="4" w:space="0"/>
              <w:right w:val="single" w:color="auto" w:sz="4" w:space="0"/>
            </w:tcBorders>
            <w:vAlign w:val="center"/>
          </w:tcPr>
          <w:p w14:paraId="7BA3BB78">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关于提请审议《组建毕节农村商业银行股份有限公司可行性研究报告》的议案</w:t>
            </w:r>
          </w:p>
        </w:tc>
        <w:tc>
          <w:tcPr>
            <w:tcW w:w="853" w:type="dxa"/>
            <w:tcBorders>
              <w:top w:val="single" w:color="auto" w:sz="4" w:space="0"/>
              <w:left w:val="single" w:color="auto" w:sz="4" w:space="0"/>
              <w:bottom w:val="single" w:color="auto" w:sz="4" w:space="0"/>
              <w:right w:val="single" w:color="auto" w:sz="4" w:space="0"/>
            </w:tcBorders>
          </w:tcPr>
          <w:p w14:paraId="535BF67C">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0A0BD1AF">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0277E9DD">
            <w:pPr>
              <w:autoSpaceDE w:val="0"/>
              <w:autoSpaceDN w:val="0"/>
              <w:adjustRightInd w:val="0"/>
              <w:spacing w:line="360" w:lineRule="auto"/>
              <w:ind w:firstLine="420" w:firstLineChars="200"/>
              <w:jc w:val="left"/>
              <w:rPr>
                <w:rFonts w:hint="eastAsia" w:ascii="宋体" w:hAnsi="宋体"/>
                <w:szCs w:val="21"/>
              </w:rPr>
            </w:pPr>
          </w:p>
        </w:tc>
      </w:tr>
      <w:tr w14:paraId="343B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A1C305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5507" w:type="dxa"/>
            <w:tcBorders>
              <w:top w:val="single" w:color="auto" w:sz="4" w:space="0"/>
              <w:left w:val="single" w:color="auto" w:sz="4" w:space="0"/>
              <w:bottom w:val="single" w:color="auto" w:sz="4" w:space="0"/>
              <w:right w:val="single" w:color="auto" w:sz="4" w:space="0"/>
            </w:tcBorders>
            <w:vAlign w:val="center"/>
          </w:tcPr>
          <w:p w14:paraId="5676B4AC">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关于提请审议同意组建毕节农村商业银行股份有限公司的议案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14:paraId="22FE0021">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0557BD12">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11FD0F2B">
            <w:pPr>
              <w:autoSpaceDE w:val="0"/>
              <w:autoSpaceDN w:val="0"/>
              <w:adjustRightInd w:val="0"/>
              <w:spacing w:line="360" w:lineRule="auto"/>
              <w:ind w:firstLine="420" w:firstLineChars="200"/>
              <w:jc w:val="left"/>
              <w:rPr>
                <w:rFonts w:hint="eastAsia" w:ascii="宋体" w:hAnsi="宋体"/>
                <w:szCs w:val="21"/>
              </w:rPr>
            </w:pPr>
          </w:p>
        </w:tc>
      </w:tr>
      <w:tr w14:paraId="765C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6A6A104">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3</w:t>
            </w:r>
          </w:p>
        </w:tc>
        <w:tc>
          <w:tcPr>
            <w:tcW w:w="5507" w:type="dxa"/>
            <w:tcBorders>
              <w:top w:val="single" w:color="auto" w:sz="4" w:space="0"/>
              <w:left w:val="single" w:color="auto" w:sz="4" w:space="0"/>
              <w:bottom w:val="single" w:color="auto" w:sz="4" w:space="0"/>
              <w:right w:val="single" w:color="auto" w:sz="4" w:space="0"/>
            </w:tcBorders>
            <w:vAlign w:val="center"/>
          </w:tcPr>
          <w:p w14:paraId="117BD7A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关于提请审议成立毕节农村商业银行股份有限公司筹建工作小组及确认组成人员名单的议案</w:t>
            </w:r>
          </w:p>
        </w:tc>
        <w:tc>
          <w:tcPr>
            <w:tcW w:w="853" w:type="dxa"/>
            <w:tcBorders>
              <w:top w:val="single" w:color="auto" w:sz="4" w:space="0"/>
              <w:left w:val="single" w:color="auto" w:sz="4" w:space="0"/>
              <w:bottom w:val="single" w:color="auto" w:sz="4" w:space="0"/>
              <w:right w:val="single" w:color="auto" w:sz="4" w:space="0"/>
            </w:tcBorders>
          </w:tcPr>
          <w:p w14:paraId="570C8977">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170280BC">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5611725B">
            <w:pPr>
              <w:autoSpaceDE w:val="0"/>
              <w:autoSpaceDN w:val="0"/>
              <w:adjustRightInd w:val="0"/>
              <w:spacing w:line="360" w:lineRule="auto"/>
              <w:ind w:firstLine="420" w:firstLineChars="200"/>
              <w:jc w:val="left"/>
              <w:rPr>
                <w:rFonts w:hint="eastAsia" w:ascii="宋体" w:hAnsi="宋体"/>
                <w:szCs w:val="21"/>
              </w:rPr>
            </w:pPr>
          </w:p>
        </w:tc>
      </w:tr>
      <w:tr w14:paraId="1E73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41E823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5507" w:type="dxa"/>
            <w:tcBorders>
              <w:top w:val="single" w:color="auto" w:sz="4" w:space="0"/>
              <w:left w:val="single" w:color="auto" w:sz="4" w:space="0"/>
              <w:bottom w:val="single" w:color="auto" w:sz="4" w:space="0"/>
              <w:right w:val="single" w:color="auto" w:sz="4" w:space="0"/>
            </w:tcBorders>
            <w:vAlign w:val="center"/>
          </w:tcPr>
          <w:p w14:paraId="01767CD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关于提请审议《毕节农村商业银行股份有限公司筹建工作小组授权方案》的议案</w:t>
            </w:r>
          </w:p>
        </w:tc>
        <w:tc>
          <w:tcPr>
            <w:tcW w:w="853" w:type="dxa"/>
            <w:tcBorders>
              <w:top w:val="single" w:color="auto" w:sz="4" w:space="0"/>
              <w:left w:val="single" w:color="auto" w:sz="4" w:space="0"/>
              <w:bottom w:val="single" w:color="auto" w:sz="4" w:space="0"/>
              <w:right w:val="single" w:color="auto" w:sz="4" w:space="0"/>
            </w:tcBorders>
          </w:tcPr>
          <w:p w14:paraId="399FACBB">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3DB24200">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7A9AC48D">
            <w:pPr>
              <w:autoSpaceDE w:val="0"/>
              <w:autoSpaceDN w:val="0"/>
              <w:adjustRightInd w:val="0"/>
              <w:spacing w:line="360" w:lineRule="auto"/>
              <w:ind w:firstLine="420" w:firstLineChars="200"/>
              <w:jc w:val="left"/>
              <w:rPr>
                <w:rFonts w:hint="eastAsia" w:ascii="宋体" w:hAnsi="宋体"/>
                <w:szCs w:val="21"/>
              </w:rPr>
            </w:pPr>
          </w:p>
        </w:tc>
      </w:tr>
      <w:tr w14:paraId="4AD1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48173A2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5507" w:type="dxa"/>
            <w:tcBorders>
              <w:top w:val="single" w:color="auto" w:sz="4" w:space="0"/>
              <w:left w:val="single" w:color="auto" w:sz="4" w:space="0"/>
              <w:bottom w:val="single" w:color="auto" w:sz="4" w:space="0"/>
              <w:right w:val="single" w:color="auto" w:sz="4" w:space="0"/>
            </w:tcBorders>
            <w:vAlign w:val="center"/>
          </w:tcPr>
          <w:p w14:paraId="3E1E2D2D">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关于提请审议《毕节农村商业银行股份有限公司筹建工作方案》的议案</w:t>
            </w:r>
          </w:p>
        </w:tc>
        <w:tc>
          <w:tcPr>
            <w:tcW w:w="853" w:type="dxa"/>
            <w:tcBorders>
              <w:top w:val="single" w:color="auto" w:sz="4" w:space="0"/>
              <w:left w:val="single" w:color="auto" w:sz="4" w:space="0"/>
              <w:bottom w:val="single" w:color="auto" w:sz="4" w:space="0"/>
              <w:right w:val="single" w:color="auto" w:sz="4" w:space="0"/>
            </w:tcBorders>
          </w:tcPr>
          <w:p w14:paraId="26B7F6BC">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7A814689">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4C7BF778">
            <w:pPr>
              <w:autoSpaceDE w:val="0"/>
              <w:autoSpaceDN w:val="0"/>
              <w:adjustRightInd w:val="0"/>
              <w:spacing w:line="360" w:lineRule="auto"/>
              <w:ind w:firstLine="420" w:firstLineChars="200"/>
              <w:jc w:val="left"/>
              <w:rPr>
                <w:rFonts w:hint="eastAsia" w:ascii="宋体" w:hAnsi="宋体"/>
                <w:szCs w:val="21"/>
              </w:rPr>
            </w:pPr>
          </w:p>
        </w:tc>
      </w:tr>
      <w:tr w14:paraId="16D1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70BA80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5507" w:type="dxa"/>
            <w:tcBorders>
              <w:top w:val="single" w:color="auto" w:sz="4" w:space="0"/>
              <w:left w:val="single" w:color="auto" w:sz="4" w:space="0"/>
              <w:bottom w:val="single" w:color="auto" w:sz="4" w:space="0"/>
              <w:right w:val="single" w:color="auto" w:sz="4" w:space="0"/>
            </w:tcBorders>
            <w:vAlign w:val="center"/>
          </w:tcPr>
          <w:p w14:paraId="453B3F69">
            <w:pPr>
              <w:keepNext w:val="0"/>
              <w:keepLines w:val="0"/>
              <w:widowControl/>
              <w:suppressLineNumbers w:val="0"/>
              <w:jc w:val="both"/>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关于提请审议确定贵州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农村商业银行股份有限公司清产核资、资产评估基准日的议案</w:t>
            </w:r>
          </w:p>
        </w:tc>
        <w:tc>
          <w:tcPr>
            <w:tcW w:w="853" w:type="dxa"/>
            <w:tcBorders>
              <w:top w:val="single" w:color="auto" w:sz="4" w:space="0"/>
              <w:left w:val="single" w:color="auto" w:sz="4" w:space="0"/>
              <w:bottom w:val="single" w:color="auto" w:sz="4" w:space="0"/>
              <w:right w:val="single" w:color="auto" w:sz="4" w:space="0"/>
            </w:tcBorders>
          </w:tcPr>
          <w:p w14:paraId="0CFC7192">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4B9D9A06">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782AA38E">
            <w:pPr>
              <w:autoSpaceDE w:val="0"/>
              <w:autoSpaceDN w:val="0"/>
              <w:adjustRightInd w:val="0"/>
              <w:spacing w:line="360" w:lineRule="auto"/>
              <w:ind w:firstLine="420" w:firstLineChars="200"/>
              <w:jc w:val="left"/>
              <w:rPr>
                <w:rFonts w:hint="eastAsia" w:ascii="宋体" w:hAnsi="宋体"/>
                <w:szCs w:val="21"/>
              </w:rPr>
            </w:pPr>
          </w:p>
        </w:tc>
      </w:tr>
      <w:tr w14:paraId="6375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C6D2EF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5507" w:type="dxa"/>
            <w:tcBorders>
              <w:top w:val="single" w:color="auto" w:sz="4" w:space="0"/>
              <w:left w:val="single" w:color="auto" w:sz="4" w:space="0"/>
              <w:bottom w:val="single" w:color="auto" w:sz="4" w:space="0"/>
              <w:right w:val="single" w:color="auto" w:sz="4" w:space="0"/>
            </w:tcBorders>
            <w:vAlign w:val="center"/>
          </w:tcPr>
          <w:p w14:paraId="03B0067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农村商业银行股份有限公司清产核资、资产评估及净资产分配工作方案》的议案</w:t>
            </w:r>
          </w:p>
        </w:tc>
        <w:tc>
          <w:tcPr>
            <w:tcW w:w="853" w:type="dxa"/>
            <w:tcBorders>
              <w:top w:val="single" w:color="auto" w:sz="4" w:space="0"/>
              <w:left w:val="single" w:color="auto" w:sz="4" w:space="0"/>
              <w:bottom w:val="single" w:color="auto" w:sz="4" w:space="0"/>
              <w:right w:val="single" w:color="auto" w:sz="4" w:space="0"/>
            </w:tcBorders>
          </w:tcPr>
          <w:p w14:paraId="12F3B375">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2A384EE5">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4D37744B">
            <w:pPr>
              <w:autoSpaceDE w:val="0"/>
              <w:autoSpaceDN w:val="0"/>
              <w:adjustRightInd w:val="0"/>
              <w:spacing w:line="360" w:lineRule="auto"/>
              <w:ind w:firstLine="420" w:firstLineChars="200"/>
              <w:jc w:val="left"/>
              <w:rPr>
                <w:rFonts w:hint="eastAsia" w:ascii="宋体" w:hAnsi="宋体"/>
                <w:szCs w:val="21"/>
              </w:rPr>
            </w:pPr>
          </w:p>
        </w:tc>
      </w:tr>
      <w:tr w14:paraId="3637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B60068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5507" w:type="dxa"/>
            <w:tcBorders>
              <w:top w:val="single" w:color="auto" w:sz="4" w:space="0"/>
              <w:left w:val="single" w:color="auto" w:sz="4" w:space="0"/>
              <w:bottom w:val="single" w:color="auto" w:sz="4" w:space="0"/>
              <w:right w:val="single" w:color="auto" w:sz="4" w:space="0"/>
            </w:tcBorders>
            <w:vAlign w:val="center"/>
          </w:tcPr>
          <w:p w14:paraId="7DE7E30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农村商业银行股份有限公司原股金处置方案》的议案</w:t>
            </w:r>
          </w:p>
        </w:tc>
        <w:tc>
          <w:tcPr>
            <w:tcW w:w="853" w:type="dxa"/>
            <w:tcBorders>
              <w:top w:val="single" w:color="auto" w:sz="4" w:space="0"/>
              <w:left w:val="single" w:color="auto" w:sz="4" w:space="0"/>
              <w:bottom w:val="single" w:color="auto" w:sz="4" w:space="0"/>
              <w:right w:val="single" w:color="auto" w:sz="4" w:space="0"/>
            </w:tcBorders>
          </w:tcPr>
          <w:p w14:paraId="43FC7567">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4730DABE">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38447B33">
            <w:pPr>
              <w:autoSpaceDE w:val="0"/>
              <w:autoSpaceDN w:val="0"/>
              <w:adjustRightInd w:val="0"/>
              <w:spacing w:line="360" w:lineRule="auto"/>
              <w:ind w:firstLine="420" w:firstLineChars="200"/>
              <w:jc w:val="left"/>
              <w:rPr>
                <w:rFonts w:hint="eastAsia" w:ascii="宋体" w:hAnsi="宋体"/>
                <w:szCs w:val="21"/>
              </w:rPr>
            </w:pPr>
          </w:p>
        </w:tc>
      </w:tr>
      <w:tr w14:paraId="5D18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207573A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5507" w:type="dxa"/>
            <w:tcBorders>
              <w:top w:val="single" w:color="auto" w:sz="4" w:space="0"/>
              <w:left w:val="single" w:color="auto" w:sz="4" w:space="0"/>
              <w:bottom w:val="single" w:color="auto" w:sz="4" w:space="0"/>
              <w:right w:val="single" w:color="auto" w:sz="4" w:space="0"/>
            </w:tcBorders>
            <w:vAlign w:val="center"/>
          </w:tcPr>
          <w:p w14:paraId="54E2D6DC">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农村商业银行股份有限公司清产核资基准日至开业期间经营成果处置意见》的议案</w:t>
            </w:r>
          </w:p>
        </w:tc>
        <w:tc>
          <w:tcPr>
            <w:tcW w:w="853" w:type="dxa"/>
            <w:tcBorders>
              <w:top w:val="single" w:color="auto" w:sz="4" w:space="0"/>
              <w:left w:val="single" w:color="auto" w:sz="4" w:space="0"/>
              <w:bottom w:val="single" w:color="auto" w:sz="4" w:space="0"/>
              <w:right w:val="single" w:color="auto" w:sz="4" w:space="0"/>
            </w:tcBorders>
          </w:tcPr>
          <w:p w14:paraId="1D59A62B">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134876D9">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5E041149">
            <w:pPr>
              <w:autoSpaceDE w:val="0"/>
              <w:autoSpaceDN w:val="0"/>
              <w:adjustRightInd w:val="0"/>
              <w:spacing w:line="360" w:lineRule="auto"/>
              <w:ind w:firstLine="420" w:firstLineChars="200"/>
              <w:jc w:val="left"/>
              <w:rPr>
                <w:rFonts w:hint="eastAsia" w:ascii="宋体" w:hAnsi="宋体"/>
                <w:szCs w:val="21"/>
              </w:rPr>
            </w:pPr>
          </w:p>
        </w:tc>
      </w:tr>
      <w:tr w14:paraId="1A80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FDA713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07" w:type="dxa"/>
            <w:tcBorders>
              <w:top w:val="single" w:color="auto" w:sz="4" w:space="0"/>
              <w:left w:val="single" w:color="auto" w:sz="4" w:space="0"/>
              <w:bottom w:val="single" w:color="auto" w:sz="4" w:space="0"/>
              <w:right w:val="single" w:color="auto" w:sz="4" w:space="0"/>
            </w:tcBorders>
            <w:vAlign w:val="center"/>
          </w:tcPr>
          <w:p w14:paraId="7A37272B">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关于提请审议《贵州大方农村商业银行股份有限公司等10家法人机构不良资产处置方案》的议案</w:t>
            </w:r>
          </w:p>
        </w:tc>
        <w:tc>
          <w:tcPr>
            <w:tcW w:w="853" w:type="dxa"/>
            <w:tcBorders>
              <w:top w:val="single" w:color="auto" w:sz="4" w:space="0"/>
              <w:left w:val="single" w:color="auto" w:sz="4" w:space="0"/>
              <w:bottom w:val="single" w:color="auto" w:sz="4" w:space="0"/>
              <w:right w:val="single" w:color="auto" w:sz="4" w:space="0"/>
            </w:tcBorders>
          </w:tcPr>
          <w:p w14:paraId="30E6A01F">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1A9996B6">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1137889B">
            <w:pPr>
              <w:autoSpaceDE w:val="0"/>
              <w:autoSpaceDN w:val="0"/>
              <w:adjustRightInd w:val="0"/>
              <w:spacing w:line="360" w:lineRule="auto"/>
              <w:ind w:firstLine="420" w:firstLineChars="200"/>
              <w:jc w:val="left"/>
              <w:rPr>
                <w:rFonts w:hint="eastAsia" w:ascii="宋体" w:hAnsi="宋体"/>
                <w:szCs w:val="21"/>
              </w:rPr>
            </w:pPr>
          </w:p>
        </w:tc>
      </w:tr>
      <w:tr w14:paraId="2BB2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5427F7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5507" w:type="dxa"/>
            <w:tcBorders>
              <w:top w:val="single" w:color="auto" w:sz="4" w:space="0"/>
              <w:left w:val="single" w:color="auto" w:sz="4" w:space="0"/>
              <w:bottom w:val="single" w:color="auto" w:sz="4" w:space="0"/>
              <w:right w:val="single" w:color="auto" w:sz="4" w:space="0"/>
            </w:tcBorders>
            <w:vAlign w:val="center"/>
          </w:tcPr>
          <w:p w14:paraId="6321E7AD">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关于提请审议委托授权法定代表人签署净资产确认书等与毕节农村商业银行股份有限公司组建工作有关的法律文件的议案</w:t>
            </w:r>
          </w:p>
        </w:tc>
        <w:tc>
          <w:tcPr>
            <w:tcW w:w="853" w:type="dxa"/>
            <w:tcBorders>
              <w:top w:val="single" w:color="auto" w:sz="4" w:space="0"/>
              <w:left w:val="single" w:color="auto" w:sz="4" w:space="0"/>
              <w:bottom w:val="single" w:color="auto" w:sz="4" w:space="0"/>
              <w:right w:val="single" w:color="auto" w:sz="4" w:space="0"/>
            </w:tcBorders>
          </w:tcPr>
          <w:p w14:paraId="26C1CF0F">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74314BE9">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223A2534">
            <w:pPr>
              <w:autoSpaceDE w:val="0"/>
              <w:autoSpaceDN w:val="0"/>
              <w:adjustRightInd w:val="0"/>
              <w:spacing w:line="360" w:lineRule="auto"/>
              <w:ind w:firstLine="420" w:firstLineChars="200"/>
              <w:jc w:val="left"/>
              <w:rPr>
                <w:rFonts w:hint="eastAsia" w:ascii="宋体" w:hAnsi="宋体"/>
                <w:szCs w:val="21"/>
              </w:rPr>
            </w:pPr>
          </w:p>
        </w:tc>
      </w:tr>
      <w:tr w14:paraId="22DF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4F1C597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5507" w:type="dxa"/>
            <w:tcBorders>
              <w:top w:val="single" w:color="auto" w:sz="4" w:space="0"/>
              <w:left w:val="single" w:color="auto" w:sz="4" w:space="0"/>
              <w:bottom w:val="single" w:color="auto" w:sz="4" w:space="0"/>
              <w:right w:val="single" w:color="auto" w:sz="4" w:space="0"/>
            </w:tcBorders>
            <w:vAlign w:val="center"/>
          </w:tcPr>
          <w:p w14:paraId="0DA1ECA6">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关于提请审议授权毕节农村商业银行股份有限公司筹建工作小组处置贵州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农村商业银行股份有限公司持有毕节农信机构股份（股金）的议案</w:t>
            </w:r>
          </w:p>
        </w:tc>
        <w:tc>
          <w:tcPr>
            <w:tcW w:w="853" w:type="dxa"/>
            <w:tcBorders>
              <w:top w:val="single" w:color="auto" w:sz="4" w:space="0"/>
              <w:left w:val="single" w:color="auto" w:sz="4" w:space="0"/>
              <w:bottom w:val="single" w:color="auto" w:sz="4" w:space="0"/>
              <w:right w:val="single" w:color="auto" w:sz="4" w:space="0"/>
            </w:tcBorders>
          </w:tcPr>
          <w:p w14:paraId="180066C9">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6273F5A0">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15A2D557">
            <w:pPr>
              <w:autoSpaceDE w:val="0"/>
              <w:autoSpaceDN w:val="0"/>
              <w:adjustRightInd w:val="0"/>
              <w:spacing w:line="360" w:lineRule="auto"/>
              <w:ind w:firstLine="420" w:firstLineChars="200"/>
              <w:jc w:val="left"/>
              <w:rPr>
                <w:rFonts w:hint="eastAsia" w:ascii="宋体" w:hAnsi="宋体"/>
                <w:szCs w:val="21"/>
              </w:rPr>
            </w:pPr>
          </w:p>
        </w:tc>
      </w:tr>
      <w:tr w14:paraId="3E0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979BDA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5507" w:type="dxa"/>
            <w:tcBorders>
              <w:top w:val="single" w:color="auto" w:sz="4" w:space="0"/>
              <w:left w:val="single" w:color="auto" w:sz="4" w:space="0"/>
              <w:bottom w:val="single" w:color="auto" w:sz="4" w:space="0"/>
              <w:right w:val="single" w:color="auto" w:sz="4" w:space="0"/>
            </w:tcBorders>
            <w:vAlign w:val="center"/>
          </w:tcPr>
          <w:p w14:paraId="6E6D7918">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关于提请审议解散贵州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14:paraId="78CB8E38">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341BE7F7">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2D9EBEAE">
            <w:pPr>
              <w:autoSpaceDE w:val="0"/>
              <w:autoSpaceDN w:val="0"/>
              <w:adjustRightInd w:val="0"/>
              <w:spacing w:line="360" w:lineRule="auto"/>
              <w:ind w:firstLine="420" w:firstLineChars="200"/>
              <w:jc w:val="left"/>
              <w:rPr>
                <w:rFonts w:hint="eastAsia" w:ascii="宋体" w:hAnsi="宋体"/>
                <w:szCs w:val="21"/>
              </w:rPr>
            </w:pPr>
          </w:p>
        </w:tc>
      </w:tr>
      <w:tr w14:paraId="14CE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76E579A">
            <w:pPr>
              <w:jc w:val="center"/>
              <w:rPr>
                <w:rFonts w:hint="default" w:ascii="Times New Roman" w:hAnsi="Times New Roman" w:eastAsia="仿宋_GB2312" w:cs="Times New Roman"/>
                <w:sz w:val="24"/>
                <w:szCs w:val="24"/>
                <w:lang w:val="en-US"/>
              </w:rPr>
            </w:pPr>
            <w:r>
              <w:rPr>
                <w:rFonts w:hint="eastAsia" w:eastAsia="仿宋_GB2312" w:cs="Times New Roman"/>
                <w:sz w:val="24"/>
                <w:szCs w:val="24"/>
                <w:lang w:val="en-US" w:eastAsia="zh-CN"/>
              </w:rPr>
              <w:t>14</w:t>
            </w:r>
          </w:p>
        </w:tc>
        <w:tc>
          <w:tcPr>
            <w:tcW w:w="5507" w:type="dxa"/>
            <w:tcBorders>
              <w:top w:val="single" w:color="auto" w:sz="4" w:space="0"/>
              <w:left w:val="single" w:color="auto" w:sz="4" w:space="0"/>
              <w:bottom w:val="single" w:color="auto" w:sz="4" w:space="0"/>
              <w:right w:val="single" w:color="auto" w:sz="4" w:space="0"/>
            </w:tcBorders>
            <w:vAlign w:val="center"/>
          </w:tcPr>
          <w:p w14:paraId="5F23B60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关于提请审议《毕节农村商业银行股份有限公司征集发起人方案》的议案</w:t>
            </w:r>
          </w:p>
        </w:tc>
        <w:tc>
          <w:tcPr>
            <w:tcW w:w="853" w:type="dxa"/>
            <w:tcBorders>
              <w:top w:val="single" w:color="auto" w:sz="4" w:space="0"/>
              <w:left w:val="single" w:color="auto" w:sz="4" w:space="0"/>
              <w:bottom w:val="single" w:color="auto" w:sz="4" w:space="0"/>
              <w:right w:val="single" w:color="auto" w:sz="4" w:space="0"/>
            </w:tcBorders>
          </w:tcPr>
          <w:p w14:paraId="780B8AA6">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6DD30D85">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54BA9409">
            <w:pPr>
              <w:autoSpaceDE w:val="0"/>
              <w:autoSpaceDN w:val="0"/>
              <w:adjustRightInd w:val="0"/>
              <w:spacing w:line="360" w:lineRule="auto"/>
              <w:ind w:firstLine="420" w:firstLineChars="200"/>
              <w:jc w:val="left"/>
              <w:rPr>
                <w:rFonts w:hint="eastAsia" w:ascii="宋体" w:hAnsi="宋体"/>
                <w:szCs w:val="21"/>
              </w:rPr>
            </w:pPr>
          </w:p>
        </w:tc>
      </w:tr>
    </w:tbl>
    <w:p w14:paraId="3DFBBE49">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股东应决定对上述议案选择投票赞成、反对或弃权，并在相应表格内划“√”，三者中只能选其一。如未未填、错填、字迹无法辨认的表决票、未投的表决票均视为投票人放弃表决权利，其所持股份数的表决结果应计为“弃权”。</w:t>
      </w:r>
    </w:p>
    <w:p w14:paraId="7DBFD97F">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14:paraId="0D90F41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14:paraId="518EA3F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14:paraId="10979385">
      <w:pPr>
        <w:wordWrap w:val="0"/>
        <w:spacing w:line="360" w:lineRule="auto"/>
        <w:ind w:firstLine="560" w:firstLineChars="200"/>
        <w:jc w:val="right"/>
        <w:rPr>
          <w:rFonts w:hint="eastAsia" w:ascii="仿宋_GB2312" w:hAnsi="仿宋_GB2312" w:eastAsia="仿宋_GB2312" w:cs="仿宋_GB2312"/>
          <w:sz w:val="28"/>
          <w:szCs w:val="28"/>
        </w:rPr>
      </w:pPr>
    </w:p>
    <w:p w14:paraId="6E976FEB">
      <w:pPr>
        <w:wordWrap w:val="0"/>
        <w:spacing w:line="360" w:lineRule="auto"/>
        <w:ind w:firstLine="560" w:firstLineChars="200"/>
        <w:jc w:val="righ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委托人（签名）：</w:t>
      </w:r>
      <w:r>
        <w:rPr>
          <w:rFonts w:hint="default" w:ascii="Times New Roman" w:hAnsi="Times New Roman" w:eastAsia="仿宋_GB2312" w:cs="Times New Roman"/>
          <w:sz w:val="28"/>
          <w:szCs w:val="28"/>
          <w:lang w:val="en-US" w:eastAsia="zh-CN"/>
        </w:rPr>
        <w:t xml:space="preserve">          </w:t>
      </w:r>
    </w:p>
    <w:p w14:paraId="12C1A828">
      <w:pPr>
        <w:wordWrap w:val="0"/>
        <w:spacing w:line="360" w:lineRule="auto"/>
        <w:ind w:firstLine="560" w:firstLineChars="200"/>
        <w:jc w:val="right"/>
        <w:rPr>
          <w:rFonts w:ascii="仿宋_GB2312" w:eastAsia="仿宋_GB2312"/>
          <w:sz w:val="32"/>
          <w:szCs w:val="32"/>
        </w:rPr>
      </w:pPr>
      <w:r>
        <w:rPr>
          <w:rFonts w:hint="default" w:ascii="Times New Roman" w:hAnsi="Times New Roman" w:eastAsia="仿宋_GB2312" w:cs="Times New Roman"/>
          <w:sz w:val="28"/>
          <w:szCs w:val="28"/>
        </w:rPr>
        <w:t>签发日期：202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val="en-US" w:eastAsia="zh-CN"/>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EC0E06-CB29-4051-BDCD-3E09A193E9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12D02B-DD17-4A2D-9E37-E842AB359752}"/>
  </w:font>
  <w:font w:name="仿宋_GB2312">
    <w:panose1 w:val="02010609030101010101"/>
    <w:charset w:val="86"/>
    <w:family w:val="modern"/>
    <w:pitch w:val="default"/>
    <w:sig w:usb0="00000001" w:usb1="080E0000" w:usb2="00000000" w:usb3="00000000" w:csb0="00040000" w:csb1="00000000"/>
    <w:embedRegular r:id="rId3" w:fontKey="{E4AD4FD3-6DF0-499C-8FE5-8697386E6C57}"/>
  </w:font>
  <w:font w:name="方正小标宋简体">
    <w:panose1 w:val="03000509000000000000"/>
    <w:charset w:val="86"/>
    <w:family w:val="auto"/>
    <w:pitch w:val="default"/>
    <w:sig w:usb0="00000001" w:usb1="080E0000" w:usb2="00000000" w:usb3="00000000" w:csb0="00040000" w:csb1="00000000"/>
    <w:embedRegular r:id="rId4" w:fontKey="{96A56D2F-161E-42EF-ACE2-9A21294694E2}"/>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2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7564D"/>
    <w:rsid w:val="003851F8"/>
    <w:rsid w:val="003852D0"/>
    <w:rsid w:val="00391011"/>
    <w:rsid w:val="003B1FF0"/>
    <w:rsid w:val="003B5050"/>
    <w:rsid w:val="00441786"/>
    <w:rsid w:val="004D1CE4"/>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81CD8"/>
    <w:rsid w:val="00C85F6C"/>
    <w:rsid w:val="00CC3A70"/>
    <w:rsid w:val="00CD3D86"/>
    <w:rsid w:val="00CD5DCB"/>
    <w:rsid w:val="00D51153"/>
    <w:rsid w:val="00DB1906"/>
    <w:rsid w:val="00DF3972"/>
    <w:rsid w:val="00E1699E"/>
    <w:rsid w:val="00E92299"/>
    <w:rsid w:val="00EA0BAC"/>
    <w:rsid w:val="00EB2A69"/>
    <w:rsid w:val="00ED61E1"/>
    <w:rsid w:val="00EE0573"/>
    <w:rsid w:val="00EF7E83"/>
    <w:rsid w:val="00F019F8"/>
    <w:rsid w:val="00F918A2"/>
    <w:rsid w:val="00F941E7"/>
    <w:rsid w:val="00FD1FC1"/>
    <w:rsid w:val="00FE021B"/>
    <w:rsid w:val="46667C4F"/>
    <w:rsid w:val="5772295C"/>
    <w:rsid w:val="58BD5526"/>
    <w:rsid w:val="59ED5C5B"/>
    <w:rsid w:val="6A437565"/>
    <w:rsid w:val="73A6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924</Words>
  <Characters>940</Characters>
  <Lines>74</Lines>
  <Paragraphs>56</Paragraphs>
  <TotalTime>3</TotalTime>
  <ScaleCrop>false</ScaleCrop>
  <LinksUpToDate>false</LinksUpToDate>
  <CharactersWithSpaces>1066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2017-07-28T15:39:00Z</dcterms:created>
  <dc:creator>hp</dc:creator>
  <cp:lastModifiedBy>124875-罗昱</cp:lastModifiedBy>
  <dcterms:modified xsi:type="dcterms:W3CDTF">2025-11-21T09:03:08Z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4B82B1E2100D452486604D1BFBF8EC18_13</vt:lpwstr>
  </property>
</Properties>
</file>