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35" w:lineRule="atLeast"/>
        <w:ind w:left="0" w:right="0" w:firstLine="0"/>
        <w:jc w:val="center"/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贵州紫云农村商业银行股份有限公司2025年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35" w:lineRule="atLeast"/>
        <w:ind w:left="0" w:right="0" w:firstLine="0"/>
        <w:jc w:val="center"/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信创柜面PC终端及显示器采购询价公告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35" w:lineRule="atLeast"/>
        <w:ind w:left="0" w:right="0" w:firstLine="0"/>
        <w:rPr>
          <w:rStyle w:val="9"/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 w:firstLine="480" w:firstLineChars="200"/>
        <w:textAlignment w:val="baseline"/>
        <w:rPr>
          <w:rStyle w:val="9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9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一、业主单位：贵州紫云农村商业银行股份有限公司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 w:firstLine="480" w:firstLineChars="200"/>
        <w:textAlignment w:val="baseline"/>
        <w:rPr>
          <w:rStyle w:val="9"/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9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二、项目编号：ZYNSYHCG-202</w:t>
      </w:r>
      <w:r>
        <w:rPr>
          <w:rStyle w:val="9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lang w:val="en-US" w:eastAsia="zh-CN"/>
        </w:rPr>
        <w:t>5-008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 w:firstLine="480" w:firstLineChars="200"/>
        <w:textAlignment w:val="baseline"/>
        <w:rPr>
          <w:rStyle w:val="9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9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三、项目名称：贵州紫云农村商业银行股份有限公司2025年信创柜面PC终端及显示器采购</w:t>
      </w:r>
      <w:bookmarkStart w:id="0" w:name="_GoBack"/>
      <w:bookmarkEnd w:id="0"/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leftChars="0" w:right="0" w:firstLine="960" w:firstLineChars="400"/>
        <w:textAlignment w:val="baseline"/>
        <w:rPr>
          <w:rStyle w:val="9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9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预算金额：预算为123000元。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leftChars="0" w:right="0" w:firstLine="960" w:firstLineChars="400"/>
        <w:textAlignment w:val="baseline"/>
        <w:rPr>
          <w:rStyle w:val="9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9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项目内容：采购省联社入围品牌型号的信创柜面PC终端及显示器30套</w:t>
      </w:r>
      <w:r>
        <w:rPr>
          <w:rFonts w:ascii="宋体" w:hAnsi="宋体" w:eastAsia="宋体" w:cs="宋体"/>
          <w:sz w:val="24"/>
          <w:szCs w:val="24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leftChars="0" w:right="0" w:firstLine="480" w:firstLineChars="200"/>
        <w:textAlignment w:val="baseline"/>
        <w:rPr>
          <w:rStyle w:val="9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9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四、竞选人资格要求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leftChars="0" w:right="0" w:firstLine="480" w:firstLineChars="200"/>
        <w:textAlignment w:val="baseline"/>
        <w:rPr>
          <w:rStyle w:val="9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9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①具有独立承担民事责任的能力：提供有效的营业执照；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leftChars="0" w:right="0" w:firstLine="480" w:firstLineChars="200"/>
        <w:textAlignment w:val="baseline"/>
        <w:rPr>
          <w:rStyle w:val="9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9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②法人代表人身份证明书、身份证复印件（或授权委托书原件、被授权人身份证原件及复印件）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leftChars="0" w:right="0" w:firstLine="480" w:firstLineChars="200"/>
        <w:textAlignment w:val="baseline"/>
        <w:rPr>
          <w:rStyle w:val="9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9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③参加活动前3年未被列入失信被执行人、重大税收违法案件当事人名单、政府采购严重违法失信行为记录名单的书面声明：提供</w:t>
      </w:r>
      <w:r>
        <w:rPr>
          <w:rStyle w:val="9"/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“信用中国”（www.creditchina.gov.cn）网站、“中国政府采购网（www.ccgp.gov.cn）”信用记录查询结果打印网页并加盖投标人公章</w:t>
      </w:r>
      <w:r>
        <w:rPr>
          <w:rStyle w:val="9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或信用承诺书；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leftChars="0" w:right="0" w:firstLine="480" w:firstLineChars="200"/>
        <w:textAlignment w:val="baseline"/>
        <w:rPr>
          <w:rStyle w:val="9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9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④具有依法缴纳税收的良好记录：提供2024年10月至今任一月依法缴纳税收的相关材料一份（依法纳税凭证或由企业所在地税务局出具的完税证明；零申报的企业提供申报材料）或承诺书。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leftChars="0" w:right="0" w:firstLine="480" w:firstLineChars="200"/>
        <w:textAlignment w:val="baseline"/>
        <w:rPr>
          <w:rStyle w:val="9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9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备注：本项目不接受联合体投标。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leftChars="0" w:right="0" w:firstLine="482" w:firstLineChars="200"/>
        <w:textAlignment w:val="baseline"/>
        <w:rPr>
          <w:rStyle w:val="9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lang w:eastAsia="zh-CN"/>
        </w:rPr>
      </w:pPr>
      <w:r>
        <w:rPr>
          <w:rStyle w:val="9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报名时,须提供以上材料</w:t>
      </w:r>
      <w:r>
        <w:rPr>
          <w:rStyle w:val="9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复印件加盖公章，</w:t>
      </w:r>
      <w:r>
        <w:rPr>
          <w:rStyle w:val="9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扫描电子档发送至电子邮箱</w:t>
      </w:r>
      <w:r>
        <w:rPr>
          <w:rStyle w:val="9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lang w:val="en-US" w:eastAsia="zh-CN"/>
        </w:rPr>
        <w:t>zynsyhjcb@163.com</w:t>
      </w:r>
      <w:r>
        <w:rPr>
          <w:rStyle w:val="9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lang w:eastAsia="zh-CN"/>
        </w:rPr>
        <w:t>审查，资料不齐、未通过审查或逾期递交的，不予报名。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leftChars="0" w:right="0" w:firstLine="480" w:firstLineChars="200"/>
        <w:textAlignment w:val="baseline"/>
        <w:rPr>
          <w:rStyle w:val="9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Style w:val="9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lang w:eastAsia="zh-CN"/>
        </w:rPr>
        <w:t>五、询价文件</w:t>
      </w:r>
      <w:r>
        <w:rPr>
          <w:rStyle w:val="9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lang w:val="en-US" w:eastAsia="zh-CN"/>
        </w:rPr>
        <w:t>获取时间：2025年11月14日至2025年11月20日（上午9：00-12:00，下午14:00-17:00，节假日除外）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leftChars="0" w:right="0" w:firstLine="960" w:firstLineChars="400"/>
        <w:textAlignment w:val="baseline"/>
        <w:rPr>
          <w:rStyle w:val="9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Style w:val="9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lang w:val="en-US" w:eastAsia="zh-CN"/>
        </w:rPr>
        <w:t>询价文件获取方式：供应商发送电子档报名文件并审查通过后，将在一个工作日内收到回复的询价文件。（未通过审查的也将在一个工作日内收到回复）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leftChars="0" w:right="0" w:firstLine="480" w:firstLineChars="200"/>
        <w:textAlignment w:val="baseline"/>
        <w:rPr>
          <w:rStyle w:val="9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Style w:val="9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lang w:val="en-US" w:eastAsia="zh-CN"/>
        </w:rPr>
        <w:t>六、响应文件递交截止时间：2025年11月21日15时00分前（北京时间）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leftChars="0" w:right="0" w:firstLine="964" w:firstLineChars="400"/>
        <w:textAlignment w:val="baseline"/>
        <w:rPr>
          <w:rStyle w:val="9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Style w:val="9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lang w:val="en-US" w:eastAsia="zh-CN"/>
        </w:rPr>
        <w:t>响应文件递交方式：邮寄送达。（收件信息：毛星莹 13049514155 贵州省紫云县格凸大道（北段）240号紫云农商银行大楼）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leftChars="0" w:right="0" w:firstLine="960" w:firstLineChars="400"/>
        <w:textAlignment w:val="baseline"/>
        <w:rPr>
          <w:rStyle w:val="9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Style w:val="9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lang w:val="en-US" w:eastAsia="zh-CN"/>
        </w:rPr>
        <w:t>评审时间：2025年11月21日15时00分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leftChars="0" w:right="0" w:firstLine="960" w:firstLineChars="400"/>
        <w:textAlignment w:val="baseline"/>
        <w:rPr>
          <w:rStyle w:val="9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9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lang w:val="en-US" w:eastAsia="zh-CN"/>
        </w:rPr>
        <w:t>评审地点：贵州省紫云县格凸大道（北段）24</w:t>
      </w:r>
      <w:r>
        <w:rPr>
          <w:rStyle w:val="9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0号；贵州紫云农村商业银行股份有限公司大楼11楼会议室。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leftChars="0" w:right="0" w:firstLine="960" w:firstLineChars="400"/>
        <w:textAlignment w:val="baseline"/>
        <w:rPr>
          <w:rStyle w:val="9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9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【逾期送达的、未送达指定地点的或者不按照询价文件要求密封的响应文件，将予以拒收。】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right="0" w:rightChars="0" w:firstLine="480" w:firstLineChars="200"/>
        <w:textAlignment w:val="baseline"/>
        <w:rPr>
          <w:rStyle w:val="9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9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七、公告媒体：金采网、紫云农商银行官网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leftChars="0" w:right="0" w:firstLine="480" w:firstLineChars="200"/>
        <w:textAlignment w:val="baseline"/>
        <w:rPr>
          <w:rStyle w:val="9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9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八、联系方式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leftChars="0" w:right="0" w:firstLine="480" w:firstLineChars="200"/>
        <w:textAlignment w:val="baseline"/>
        <w:rPr>
          <w:rStyle w:val="9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9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采购单位：贵州紫云农村商业银行股份有限公司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leftChars="0" w:right="0" w:firstLine="480" w:firstLineChars="200"/>
        <w:textAlignment w:val="baseline"/>
        <w:rPr>
          <w:rStyle w:val="9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9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地址：贵州省紫云县格凸大道（北段）240号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leftChars="0" w:right="0" w:firstLine="480" w:firstLineChars="200"/>
        <w:textAlignment w:val="baseline"/>
        <w:rPr>
          <w:rStyle w:val="9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9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项目联系人：潘敏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leftChars="0" w:right="0" w:firstLine="480" w:firstLineChars="200"/>
        <w:textAlignment w:val="baseline"/>
        <w:rPr>
          <w:rStyle w:val="9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9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联系电话：15685362499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leftChars="0" w:right="0" w:firstLine="480" w:firstLineChars="200"/>
        <w:textAlignment w:val="baseline"/>
        <w:rPr>
          <w:rStyle w:val="9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9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采购联系人：毛星莹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leftChars="0" w:right="0" w:firstLine="480" w:firstLineChars="200"/>
        <w:textAlignment w:val="baseline"/>
        <w:rPr>
          <w:rStyle w:val="9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9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电话：13049514155</w:t>
      </w:r>
    </w:p>
    <w:p>
      <w:pPr>
        <w:tabs>
          <w:tab w:val="center" w:pos="4790"/>
        </w:tabs>
        <w:wordWrap w:val="0"/>
        <w:spacing w:line="400" w:lineRule="exact"/>
        <w:ind w:right="-38" w:rightChars="-18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A7581F"/>
    <w:rsid w:val="4DA7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widowControl/>
      <w:spacing w:after="120" w:line="259" w:lineRule="auto"/>
      <w:ind w:left="420" w:leftChars="200" w:firstLine="420"/>
      <w:jc w:val="left"/>
      <w:textAlignment w:val="auto"/>
    </w:pPr>
    <w:rPr>
      <w:sz w:val="24"/>
      <w:szCs w:val="24"/>
    </w:rPr>
  </w:style>
  <w:style w:type="paragraph" w:styleId="3">
    <w:name w:val="Body Text Indent"/>
    <w:basedOn w:val="1"/>
    <w:qFormat/>
    <w:uiPriority w:val="99"/>
    <w:pPr>
      <w:widowControl w:val="0"/>
      <w:ind w:firstLine="640" w:firstLineChars="200"/>
    </w:pPr>
    <w:rPr>
      <w:kern w:val="0"/>
      <w:sz w:val="32"/>
      <w:szCs w:val="32"/>
    </w:rPr>
  </w:style>
  <w:style w:type="paragraph" w:styleId="4">
    <w:name w:val="Body Text"/>
    <w:basedOn w:val="1"/>
    <w:next w:val="5"/>
    <w:qFormat/>
    <w:uiPriority w:val="99"/>
    <w:pPr>
      <w:widowControl w:val="0"/>
    </w:pPr>
    <w:rPr>
      <w:b/>
      <w:spacing w:val="-20"/>
      <w:sz w:val="84"/>
    </w:rPr>
  </w:style>
  <w:style w:type="paragraph" w:styleId="5">
    <w:name w:val="Date"/>
    <w:basedOn w:val="1"/>
    <w:next w:val="1"/>
    <w:qFormat/>
    <w:uiPriority w:val="99"/>
    <w:pPr>
      <w:ind w:left="100" w:leftChars="2500"/>
    </w:pPr>
  </w:style>
  <w:style w:type="paragraph" w:styleId="6">
    <w:name w:val="Normal (Web)"/>
    <w:basedOn w:val="1"/>
    <w:qFormat/>
    <w:uiPriority w:val="99"/>
    <w:pPr>
      <w:spacing w:before="30" w:after="100" w:afterAutospacing="1"/>
      <w:ind w:left="90"/>
      <w:jc w:val="left"/>
    </w:pPr>
    <w:rPr>
      <w:rFonts w:hAnsi="宋体"/>
      <w:color w:val="000000"/>
      <w:sz w:val="18"/>
      <w:szCs w:val="18"/>
    </w:rPr>
  </w:style>
  <w:style w:type="character" w:styleId="9">
    <w:name w:val="Strong"/>
    <w:basedOn w:val="8"/>
    <w:qFormat/>
    <w:uiPriority w:val="99"/>
    <w:rPr>
      <w:rFonts w:ascii="Times New Roman" w:hAnsi="Times New Roman" w:eastAsia="宋体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2025-11-13T08:21:00Z</dcterms:created>
  <dc:creator>152296-毛星莹</dc:creator>
  <cp:lastModifiedBy>152296-毛星莹</cp:lastModifiedBy>
  <dcterms:modified xsi:type="dcterms:W3CDTF">2025-11-13T08:22:45Z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